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82"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7"/>
        <w:gridCol w:w="5185"/>
      </w:tblGrid>
      <w:tr w:rsidR="00F00B0D" w:rsidRPr="00F00B0D" w14:paraId="0FBDC80B" w14:textId="77777777" w:rsidTr="00500A18">
        <w:tc>
          <w:tcPr>
            <w:tcW w:w="10582" w:type="dxa"/>
            <w:gridSpan w:val="2"/>
            <w:tcBorders>
              <w:top w:val="thickThinSmallGap" w:sz="24" w:space="0" w:color="auto"/>
              <w:left w:val="thickThinSmallGap" w:sz="24" w:space="0" w:color="auto"/>
              <w:right w:val="thickThinSmallGap" w:sz="24" w:space="0" w:color="auto"/>
            </w:tcBorders>
            <w:vAlign w:val="center"/>
          </w:tcPr>
          <w:p w14:paraId="643AD7D3" w14:textId="77777777" w:rsidR="00F00B0D" w:rsidRPr="00F00B0D" w:rsidRDefault="00F00B0D" w:rsidP="00F00B0D">
            <w:pPr>
              <w:spacing w:after="0" w:line="240" w:lineRule="auto"/>
              <w:jc w:val="center"/>
              <w:rPr>
                <w:rFonts w:ascii="Times New Roman" w:eastAsia="Times New Roman" w:hAnsi="Times New Roman" w:cs="Times New Roman"/>
                <w:sz w:val="24"/>
                <w:szCs w:val="24"/>
                <w:lang w:eastAsia="hr-HR"/>
              </w:rPr>
            </w:pPr>
          </w:p>
          <w:p w14:paraId="407693CB" w14:textId="77777777" w:rsidR="00F00B0D" w:rsidRPr="00F00B0D" w:rsidRDefault="00F00B0D" w:rsidP="00F00B0D">
            <w:pPr>
              <w:spacing w:after="0" w:line="240" w:lineRule="auto"/>
              <w:jc w:val="center"/>
              <w:rPr>
                <w:rFonts w:ascii="Times New Roman" w:eastAsia="Times New Roman" w:hAnsi="Times New Roman" w:cs="Times New Roman"/>
                <w:b/>
                <w:sz w:val="24"/>
                <w:szCs w:val="24"/>
                <w:lang w:eastAsia="hr-HR"/>
              </w:rPr>
            </w:pPr>
            <w:r w:rsidRPr="00F00B0D">
              <w:rPr>
                <w:rFonts w:ascii="Times New Roman" w:eastAsia="Times New Roman" w:hAnsi="Times New Roman" w:cs="Times New Roman"/>
                <w:b/>
                <w:sz w:val="24"/>
                <w:szCs w:val="24"/>
                <w:lang w:eastAsia="hr-HR"/>
              </w:rPr>
              <w:t>OBRAZAC</w:t>
            </w:r>
          </w:p>
          <w:p w14:paraId="201099EE" w14:textId="77777777" w:rsidR="00F00B0D" w:rsidRPr="00F00B0D" w:rsidRDefault="00F00B0D" w:rsidP="00F00B0D">
            <w:pPr>
              <w:spacing w:after="0" w:line="240" w:lineRule="auto"/>
              <w:jc w:val="center"/>
              <w:rPr>
                <w:rFonts w:ascii="Times New Roman" w:eastAsia="Times New Roman" w:hAnsi="Times New Roman" w:cs="Times New Roman"/>
                <w:b/>
                <w:sz w:val="24"/>
                <w:szCs w:val="24"/>
                <w:lang w:eastAsia="hr-HR"/>
              </w:rPr>
            </w:pPr>
            <w:r w:rsidRPr="00F00B0D">
              <w:rPr>
                <w:rFonts w:ascii="Times New Roman" w:eastAsia="Times New Roman" w:hAnsi="Times New Roman" w:cs="Times New Roman"/>
                <w:b/>
                <w:sz w:val="24"/>
                <w:szCs w:val="24"/>
                <w:lang w:eastAsia="hr-HR"/>
              </w:rPr>
              <w:t xml:space="preserve">sudjelovanja javnosti u internetskom savjetovanju o nacrtu prijedloga odluke </w:t>
            </w:r>
          </w:p>
          <w:p w14:paraId="37EE085E" w14:textId="77777777" w:rsidR="00F00B0D" w:rsidRPr="00F00B0D" w:rsidRDefault="00F00B0D" w:rsidP="00F00B0D">
            <w:pPr>
              <w:spacing w:after="0" w:line="240" w:lineRule="auto"/>
              <w:jc w:val="center"/>
              <w:rPr>
                <w:rFonts w:ascii="Times New Roman" w:eastAsia="Times New Roman" w:hAnsi="Times New Roman" w:cs="Times New Roman"/>
                <w:b/>
                <w:sz w:val="24"/>
                <w:szCs w:val="24"/>
                <w:lang w:eastAsia="hr-HR"/>
              </w:rPr>
            </w:pPr>
            <w:r w:rsidRPr="00F00B0D">
              <w:rPr>
                <w:rFonts w:ascii="Times New Roman" w:eastAsia="Times New Roman" w:hAnsi="Times New Roman" w:cs="Times New Roman"/>
                <w:b/>
                <w:sz w:val="24"/>
                <w:szCs w:val="24"/>
                <w:lang w:eastAsia="hr-HR"/>
              </w:rPr>
              <w:t xml:space="preserve">ili drugog općeg akta </w:t>
            </w:r>
          </w:p>
          <w:p w14:paraId="41C3CDDF" w14:textId="77777777" w:rsidR="00F00B0D" w:rsidRPr="00F00B0D" w:rsidRDefault="00F00B0D" w:rsidP="00F00B0D">
            <w:pPr>
              <w:spacing w:after="0" w:line="240" w:lineRule="auto"/>
              <w:jc w:val="center"/>
              <w:rPr>
                <w:rFonts w:ascii="Times New Roman" w:eastAsia="Times New Roman" w:hAnsi="Times New Roman" w:cs="Times New Roman"/>
                <w:sz w:val="24"/>
                <w:szCs w:val="24"/>
                <w:lang w:eastAsia="hr-HR"/>
              </w:rPr>
            </w:pPr>
          </w:p>
        </w:tc>
      </w:tr>
      <w:tr w:rsidR="00F00B0D" w:rsidRPr="00F00B0D" w14:paraId="1036C4FF" w14:textId="77777777" w:rsidTr="00500A18">
        <w:trPr>
          <w:trHeight w:val="481"/>
        </w:trPr>
        <w:tc>
          <w:tcPr>
            <w:tcW w:w="5397" w:type="dxa"/>
            <w:tcBorders>
              <w:left w:val="thickThinSmallGap" w:sz="24" w:space="0" w:color="auto"/>
            </w:tcBorders>
            <w:vAlign w:val="center"/>
          </w:tcPr>
          <w:p w14:paraId="7EB01446" w14:textId="77777777" w:rsidR="00F00B0D" w:rsidRPr="00F00B0D" w:rsidRDefault="00F00B0D" w:rsidP="00F00B0D">
            <w:pPr>
              <w:spacing w:after="0" w:line="240" w:lineRule="auto"/>
              <w:rPr>
                <w:rFonts w:ascii="Times New Roman" w:eastAsia="Times New Roman" w:hAnsi="Times New Roman" w:cs="Times New Roman"/>
                <w:b/>
                <w:sz w:val="24"/>
                <w:szCs w:val="24"/>
                <w:lang w:eastAsia="hr-HR"/>
              </w:rPr>
            </w:pPr>
            <w:r w:rsidRPr="00F00B0D">
              <w:rPr>
                <w:rFonts w:ascii="Times New Roman" w:eastAsia="Times New Roman" w:hAnsi="Times New Roman" w:cs="Times New Roman"/>
                <w:b/>
                <w:sz w:val="24"/>
                <w:szCs w:val="24"/>
                <w:lang w:eastAsia="hr-HR"/>
              </w:rPr>
              <w:t>Naziv nacrta odluke ili drugog općeg akta o kojem se provodi savjetovanje</w:t>
            </w:r>
          </w:p>
        </w:tc>
        <w:tc>
          <w:tcPr>
            <w:tcW w:w="5185" w:type="dxa"/>
            <w:tcBorders>
              <w:right w:val="thickThinSmallGap" w:sz="24" w:space="0" w:color="auto"/>
            </w:tcBorders>
            <w:vAlign w:val="center"/>
          </w:tcPr>
          <w:p w14:paraId="4406D02B" w14:textId="77777777" w:rsidR="00F00B0D" w:rsidRPr="00F00B0D" w:rsidRDefault="00F00B0D" w:rsidP="00F00B0D">
            <w:pPr>
              <w:shd w:val="clear" w:color="auto" w:fill="FFFFFF"/>
              <w:spacing w:after="0" w:line="240" w:lineRule="auto"/>
              <w:rPr>
                <w:rFonts w:ascii="Times New Roman" w:eastAsia="Times New Roman" w:hAnsi="Times New Roman" w:cs="Times New Roman"/>
                <w:b/>
                <w:sz w:val="24"/>
                <w:szCs w:val="24"/>
                <w:lang w:eastAsia="hr-HR"/>
              </w:rPr>
            </w:pPr>
          </w:p>
          <w:p w14:paraId="546CDC82" w14:textId="1CD2C610" w:rsidR="00F00B0D" w:rsidRPr="00F00B0D" w:rsidRDefault="00F00B0D" w:rsidP="00F00B0D">
            <w:pPr>
              <w:shd w:val="clear" w:color="auto" w:fill="FFFFFF"/>
              <w:spacing w:after="0" w:line="240" w:lineRule="auto"/>
              <w:rPr>
                <w:rFonts w:ascii="Times New Roman" w:eastAsia="Times New Roman" w:hAnsi="Times New Roman" w:cs="Times New Roman"/>
                <w:b/>
                <w:color w:val="000000"/>
                <w:sz w:val="24"/>
                <w:szCs w:val="24"/>
                <w:lang w:eastAsia="hr-HR"/>
              </w:rPr>
            </w:pPr>
            <w:r w:rsidRPr="00F00B0D">
              <w:rPr>
                <w:rFonts w:ascii="Times New Roman" w:eastAsia="Times New Roman" w:hAnsi="Times New Roman" w:cs="Times New Roman"/>
                <w:sz w:val="24"/>
                <w:szCs w:val="24"/>
                <w:lang w:eastAsia="hr-HR"/>
              </w:rPr>
              <w:t xml:space="preserve">Nacrt prijedloga Odluke o </w:t>
            </w:r>
            <w:r w:rsidR="00391BD9">
              <w:rPr>
                <w:rFonts w:ascii="Times New Roman" w:eastAsia="Times New Roman" w:hAnsi="Times New Roman" w:cs="Times New Roman"/>
                <w:sz w:val="24"/>
                <w:szCs w:val="24"/>
                <w:lang w:eastAsia="hr-HR"/>
              </w:rPr>
              <w:t>socijalnoj skrbi</w:t>
            </w:r>
          </w:p>
          <w:p w14:paraId="6F544DBA" w14:textId="77777777" w:rsidR="00F00B0D" w:rsidRPr="00F00B0D" w:rsidRDefault="00F00B0D" w:rsidP="00F00B0D">
            <w:pPr>
              <w:spacing w:after="0" w:line="240" w:lineRule="auto"/>
              <w:rPr>
                <w:rFonts w:ascii="Times New Roman" w:eastAsia="Times New Roman" w:hAnsi="Times New Roman" w:cs="Times New Roman"/>
                <w:b/>
                <w:sz w:val="24"/>
                <w:szCs w:val="24"/>
                <w:lang w:eastAsia="hr-HR"/>
              </w:rPr>
            </w:pPr>
          </w:p>
        </w:tc>
      </w:tr>
      <w:tr w:rsidR="00F00B0D" w:rsidRPr="00F00B0D" w14:paraId="2116C453" w14:textId="77777777" w:rsidTr="00500A18">
        <w:trPr>
          <w:trHeight w:val="410"/>
        </w:trPr>
        <w:tc>
          <w:tcPr>
            <w:tcW w:w="5397" w:type="dxa"/>
            <w:tcBorders>
              <w:left w:val="thickThinSmallGap" w:sz="24" w:space="0" w:color="auto"/>
            </w:tcBorders>
            <w:vAlign w:val="center"/>
          </w:tcPr>
          <w:p w14:paraId="203017D2" w14:textId="77777777" w:rsidR="00F00B0D" w:rsidRPr="00F00B0D" w:rsidRDefault="00F00B0D" w:rsidP="00F00B0D">
            <w:pPr>
              <w:spacing w:after="0" w:line="240" w:lineRule="auto"/>
              <w:rPr>
                <w:rFonts w:ascii="Times New Roman" w:eastAsia="Times New Roman" w:hAnsi="Times New Roman" w:cs="Times New Roman"/>
                <w:b/>
                <w:sz w:val="24"/>
                <w:szCs w:val="24"/>
                <w:lang w:eastAsia="hr-HR"/>
              </w:rPr>
            </w:pPr>
            <w:r w:rsidRPr="00F00B0D">
              <w:rPr>
                <w:rFonts w:ascii="Times New Roman" w:eastAsia="Times New Roman" w:hAnsi="Times New Roman" w:cs="Times New Roman"/>
                <w:b/>
                <w:sz w:val="24"/>
                <w:szCs w:val="24"/>
                <w:lang w:eastAsia="hr-HR"/>
              </w:rPr>
              <w:t xml:space="preserve">Naziv gradskog upravnog tijela nadležnog za izradu nacrta </w:t>
            </w:r>
          </w:p>
        </w:tc>
        <w:tc>
          <w:tcPr>
            <w:tcW w:w="5185" w:type="dxa"/>
            <w:tcBorders>
              <w:right w:val="thickThinSmallGap" w:sz="24" w:space="0" w:color="auto"/>
            </w:tcBorders>
            <w:vAlign w:val="center"/>
          </w:tcPr>
          <w:p w14:paraId="700E9B11" w14:textId="3ABB8DFC" w:rsidR="00F00B0D" w:rsidRPr="00F00B0D" w:rsidRDefault="009D73E8" w:rsidP="00F00B0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Upravni odjel za javne djelatnosti</w:t>
            </w:r>
          </w:p>
          <w:p w14:paraId="7B5FDBD3" w14:textId="77777777" w:rsidR="00F00B0D" w:rsidRPr="00F00B0D" w:rsidRDefault="00F00B0D" w:rsidP="00F00B0D">
            <w:pPr>
              <w:spacing w:after="0" w:line="240" w:lineRule="auto"/>
              <w:ind w:left="705"/>
              <w:jc w:val="both"/>
              <w:rPr>
                <w:rFonts w:ascii="Times New Roman" w:eastAsia="Calibri" w:hAnsi="Times New Roman" w:cs="Times New Roman"/>
                <w:sz w:val="24"/>
                <w:szCs w:val="24"/>
              </w:rPr>
            </w:pPr>
          </w:p>
          <w:p w14:paraId="27812936" w14:textId="77777777" w:rsidR="00F00B0D" w:rsidRPr="00F00B0D" w:rsidRDefault="00F00B0D" w:rsidP="00F00B0D">
            <w:pPr>
              <w:spacing w:after="0" w:line="240" w:lineRule="auto"/>
              <w:jc w:val="center"/>
              <w:rPr>
                <w:rFonts w:ascii="Times New Roman" w:eastAsia="Times New Roman" w:hAnsi="Times New Roman" w:cs="Times New Roman"/>
                <w:b/>
                <w:i/>
                <w:sz w:val="24"/>
                <w:szCs w:val="24"/>
                <w:lang w:eastAsia="hr-HR"/>
              </w:rPr>
            </w:pPr>
          </w:p>
        </w:tc>
      </w:tr>
      <w:tr w:rsidR="00F00B0D" w:rsidRPr="00F00B0D" w14:paraId="4E90F853" w14:textId="77777777" w:rsidTr="00500A18">
        <w:trPr>
          <w:trHeight w:val="410"/>
        </w:trPr>
        <w:tc>
          <w:tcPr>
            <w:tcW w:w="5397" w:type="dxa"/>
            <w:tcBorders>
              <w:left w:val="thickThinSmallGap" w:sz="24" w:space="0" w:color="auto"/>
            </w:tcBorders>
            <w:vAlign w:val="center"/>
          </w:tcPr>
          <w:p w14:paraId="0176777A" w14:textId="77777777" w:rsidR="00F00B0D" w:rsidRPr="00F00B0D" w:rsidRDefault="00F00B0D" w:rsidP="00F00B0D">
            <w:pPr>
              <w:spacing w:after="0" w:line="240" w:lineRule="auto"/>
              <w:rPr>
                <w:rFonts w:ascii="Times New Roman" w:eastAsia="Times New Roman" w:hAnsi="Times New Roman" w:cs="Times New Roman"/>
                <w:b/>
                <w:sz w:val="24"/>
                <w:szCs w:val="24"/>
                <w:lang w:eastAsia="hr-HR"/>
              </w:rPr>
            </w:pPr>
            <w:r w:rsidRPr="00F00B0D">
              <w:rPr>
                <w:rFonts w:ascii="Times New Roman" w:eastAsia="Times New Roman" w:hAnsi="Times New Roman" w:cs="Times New Roman"/>
                <w:b/>
                <w:sz w:val="24"/>
                <w:szCs w:val="24"/>
                <w:lang w:eastAsia="hr-HR"/>
              </w:rPr>
              <w:t xml:space="preserve">Obrazloženje razloga i ciljeva koji se žele postići donošenjem akta </w:t>
            </w:r>
          </w:p>
        </w:tc>
        <w:tc>
          <w:tcPr>
            <w:tcW w:w="5185" w:type="dxa"/>
            <w:tcBorders>
              <w:right w:val="thickThinSmallGap" w:sz="24" w:space="0" w:color="auto"/>
            </w:tcBorders>
            <w:vAlign w:val="center"/>
          </w:tcPr>
          <w:p w14:paraId="18CE9833" w14:textId="01DF841A" w:rsidR="00D60107" w:rsidRDefault="00D60107" w:rsidP="00127BDA">
            <w:pPr>
              <w:spacing w:after="200" w:line="276" w:lineRule="auto"/>
              <w:contextualSpacing/>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Zakonom o socijalnoj  („Narodne novine„ broj </w:t>
            </w:r>
            <w:r w:rsidR="00D4209E">
              <w:rPr>
                <w:rFonts w:ascii="Times New Roman" w:eastAsia="Times New Roman" w:hAnsi="Times New Roman" w:cs="Times New Roman"/>
                <w:color w:val="000000"/>
                <w:sz w:val="24"/>
                <w:szCs w:val="24"/>
                <w:lang w:eastAsia="hr-HR"/>
              </w:rPr>
              <w:t xml:space="preserve"> 18/22,46/22,119/22,71/23,156/23 i 61/25)</w:t>
            </w:r>
            <w:r>
              <w:rPr>
                <w:rFonts w:ascii="Times New Roman" w:eastAsia="Times New Roman" w:hAnsi="Times New Roman" w:cs="Times New Roman"/>
                <w:color w:val="000000"/>
                <w:sz w:val="24"/>
                <w:szCs w:val="24"/>
                <w:lang w:eastAsia="hr-HR"/>
              </w:rPr>
              <w:t xml:space="preserve"> uređena je djelatnost socijalne skrbi,</w:t>
            </w:r>
            <w:r w:rsidR="007E5E7E">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prava i socijalne usluge u sustavu socijalne skrbi i postupci za njihovo ostvarivanje, korisnici, sadržaj i način obavljanja djelatnosti socijalne skrbi. Člankom 289.</w:t>
            </w:r>
            <w:r w:rsidR="00103DB3">
              <w:rPr>
                <w:rFonts w:ascii="Times New Roman" w:eastAsia="Times New Roman" w:hAnsi="Times New Roman" w:cs="Times New Roman"/>
                <w:color w:val="000000"/>
                <w:sz w:val="24"/>
                <w:szCs w:val="24"/>
                <w:lang w:eastAsia="hr-HR"/>
              </w:rPr>
              <w:t xml:space="preserve"> Zakona</w:t>
            </w:r>
            <w:r>
              <w:rPr>
                <w:rFonts w:ascii="Times New Roman" w:eastAsia="Times New Roman" w:hAnsi="Times New Roman" w:cs="Times New Roman"/>
                <w:color w:val="000000"/>
                <w:sz w:val="24"/>
                <w:szCs w:val="24"/>
                <w:lang w:eastAsia="hr-HR"/>
              </w:rPr>
              <w:t xml:space="preserve"> propisano je da su jedinice lokalne samouprave dužne u svom proračunu osigurati sredstva za ostvarivanje prava</w:t>
            </w:r>
            <w:r w:rsidR="00C52575">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za naknadu za troškove stanovanja</w:t>
            </w:r>
            <w:r w:rsidR="00C52575">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pod uvjetima i na način propisan</w:t>
            </w:r>
            <w:r w:rsidR="00C52575">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 xml:space="preserve">zakonom te da iste mogu osigurati sredstva za </w:t>
            </w:r>
            <w:proofErr w:type="spellStart"/>
            <w:r>
              <w:rPr>
                <w:rFonts w:ascii="Times New Roman" w:eastAsia="Times New Roman" w:hAnsi="Times New Roman" w:cs="Times New Roman"/>
                <w:color w:val="000000"/>
                <w:sz w:val="24"/>
                <w:szCs w:val="24"/>
                <w:lang w:eastAsia="hr-HR"/>
              </w:rPr>
              <w:t>ostvarivnje</w:t>
            </w:r>
            <w:proofErr w:type="spellEnd"/>
            <w:r>
              <w:rPr>
                <w:rFonts w:ascii="Times New Roman" w:eastAsia="Times New Roman" w:hAnsi="Times New Roman" w:cs="Times New Roman"/>
                <w:color w:val="000000"/>
                <w:sz w:val="24"/>
                <w:szCs w:val="24"/>
                <w:lang w:eastAsia="hr-HR"/>
              </w:rPr>
              <w:t xml:space="preserve"> novčanih naknada i socijalnih usluga stanovnicima na svom području u većem opsegu nego što je utvrđeno Zakonom, na način propisan općim aktom JLS, ako u svom proračunu imaju za to osigurana sredstva.</w:t>
            </w:r>
          </w:p>
          <w:p w14:paraId="0BE05A42" w14:textId="48812972" w:rsidR="00C029F8" w:rsidRDefault="00D60107" w:rsidP="00127BDA">
            <w:pPr>
              <w:spacing w:after="200" w:line="276" w:lineRule="auto"/>
              <w:contextualSpacing/>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Gradsko vijeće Grada Solina donijelo je Odluku o socijalnoj skrbi ( „ Službeni vjesnik</w:t>
            </w:r>
            <w:r w:rsidR="00103DB3">
              <w:rPr>
                <w:rFonts w:ascii="Times New Roman" w:eastAsia="Times New Roman" w:hAnsi="Times New Roman" w:cs="Times New Roman"/>
                <w:color w:val="000000"/>
                <w:sz w:val="24"/>
                <w:szCs w:val="24"/>
                <w:lang w:eastAsia="hr-HR"/>
              </w:rPr>
              <w:t xml:space="preserve"> Grada Solina</w:t>
            </w:r>
            <w:r>
              <w:rPr>
                <w:rFonts w:ascii="Times New Roman" w:eastAsia="Times New Roman" w:hAnsi="Times New Roman" w:cs="Times New Roman"/>
                <w:color w:val="000000"/>
                <w:sz w:val="24"/>
                <w:szCs w:val="24"/>
                <w:lang w:eastAsia="hr-HR"/>
              </w:rPr>
              <w:t xml:space="preserve"> „, broj 4/22,</w:t>
            </w:r>
            <w:r w:rsidR="00103DB3">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1/23 i 7/23)</w:t>
            </w:r>
            <w:r w:rsidR="00D616C5">
              <w:rPr>
                <w:rFonts w:ascii="Times New Roman" w:eastAsia="Times New Roman" w:hAnsi="Times New Roman" w:cs="Times New Roman"/>
                <w:color w:val="000000"/>
                <w:sz w:val="24"/>
                <w:szCs w:val="24"/>
                <w:lang w:eastAsia="hr-HR"/>
              </w:rPr>
              <w:t xml:space="preserve"> </w:t>
            </w:r>
            <w:r w:rsidR="00010BF3">
              <w:rPr>
                <w:rFonts w:ascii="Times New Roman" w:eastAsia="Times New Roman" w:hAnsi="Times New Roman" w:cs="Times New Roman"/>
                <w:color w:val="000000"/>
                <w:sz w:val="24"/>
                <w:szCs w:val="24"/>
                <w:lang w:eastAsia="hr-HR"/>
              </w:rPr>
              <w:t>kojom su utvrđen</w:t>
            </w:r>
            <w:r w:rsidR="0026555A">
              <w:rPr>
                <w:rFonts w:ascii="Times New Roman" w:eastAsia="Times New Roman" w:hAnsi="Times New Roman" w:cs="Times New Roman"/>
                <w:color w:val="000000"/>
                <w:sz w:val="24"/>
                <w:szCs w:val="24"/>
                <w:lang w:eastAsia="hr-HR"/>
              </w:rPr>
              <w:t>a</w:t>
            </w:r>
            <w:r w:rsidR="00010BF3">
              <w:rPr>
                <w:rFonts w:ascii="Times New Roman" w:eastAsia="Times New Roman" w:hAnsi="Times New Roman" w:cs="Times New Roman"/>
                <w:color w:val="000000"/>
                <w:sz w:val="24"/>
                <w:szCs w:val="24"/>
                <w:lang w:eastAsia="hr-HR"/>
              </w:rPr>
              <w:t xml:space="preserve"> </w:t>
            </w:r>
            <w:r w:rsidR="00103DB3">
              <w:rPr>
                <w:rFonts w:ascii="Times New Roman" w:eastAsia="Times New Roman" w:hAnsi="Times New Roman" w:cs="Times New Roman"/>
                <w:color w:val="000000"/>
                <w:sz w:val="24"/>
                <w:szCs w:val="24"/>
                <w:lang w:eastAsia="hr-HR"/>
              </w:rPr>
              <w:t>prava iz socijalne skrbi</w:t>
            </w:r>
            <w:r w:rsidR="0026555A">
              <w:rPr>
                <w:rFonts w:ascii="Times New Roman" w:eastAsia="Times New Roman" w:hAnsi="Times New Roman" w:cs="Times New Roman"/>
                <w:color w:val="000000"/>
                <w:sz w:val="24"/>
                <w:szCs w:val="24"/>
                <w:lang w:eastAsia="hr-HR"/>
              </w:rPr>
              <w:t xml:space="preserve"> te</w:t>
            </w:r>
            <w:r w:rsidR="00010BF3">
              <w:rPr>
                <w:rFonts w:ascii="Times New Roman" w:eastAsia="Times New Roman" w:hAnsi="Times New Roman" w:cs="Times New Roman"/>
                <w:color w:val="000000"/>
                <w:sz w:val="24"/>
                <w:szCs w:val="24"/>
                <w:lang w:eastAsia="hr-HR"/>
              </w:rPr>
              <w:t xml:space="preserve"> javnih potreba od značaj</w:t>
            </w:r>
            <w:r w:rsidR="00B71E41">
              <w:rPr>
                <w:rFonts w:ascii="Times New Roman" w:eastAsia="Times New Roman" w:hAnsi="Times New Roman" w:cs="Times New Roman"/>
                <w:color w:val="000000"/>
                <w:sz w:val="24"/>
                <w:szCs w:val="24"/>
                <w:lang w:eastAsia="hr-HR"/>
              </w:rPr>
              <w:t>a</w:t>
            </w:r>
            <w:r w:rsidR="00010BF3">
              <w:rPr>
                <w:rFonts w:ascii="Times New Roman" w:eastAsia="Times New Roman" w:hAnsi="Times New Roman" w:cs="Times New Roman"/>
                <w:color w:val="000000"/>
                <w:sz w:val="24"/>
                <w:szCs w:val="24"/>
                <w:lang w:eastAsia="hr-HR"/>
              </w:rPr>
              <w:t xml:space="preserve"> za Grad Solin</w:t>
            </w:r>
            <w:r w:rsidR="0026555A">
              <w:rPr>
                <w:rFonts w:ascii="Times New Roman" w:eastAsia="Times New Roman" w:hAnsi="Times New Roman" w:cs="Times New Roman"/>
                <w:color w:val="000000"/>
                <w:sz w:val="24"/>
                <w:szCs w:val="24"/>
                <w:lang w:eastAsia="hr-HR"/>
              </w:rPr>
              <w:t xml:space="preserve"> u većem opsegu nego što je utvrđeno Zakonom.</w:t>
            </w:r>
            <w:r w:rsidR="00010BF3">
              <w:rPr>
                <w:rFonts w:ascii="Times New Roman" w:eastAsia="Times New Roman" w:hAnsi="Times New Roman" w:cs="Times New Roman"/>
                <w:color w:val="000000"/>
                <w:sz w:val="24"/>
                <w:szCs w:val="24"/>
                <w:lang w:eastAsia="hr-HR"/>
              </w:rPr>
              <w:t xml:space="preserve"> Analizom postojeće Odluke o socijalnoj skrbi,  pokazala se potreba za dodatnom zaštitom i osnaživanjem</w:t>
            </w:r>
            <w:r w:rsidR="00C029F8">
              <w:rPr>
                <w:rFonts w:ascii="Times New Roman" w:eastAsia="Times New Roman" w:hAnsi="Times New Roman" w:cs="Times New Roman"/>
                <w:color w:val="000000"/>
                <w:sz w:val="24"/>
                <w:szCs w:val="24"/>
                <w:lang w:eastAsia="hr-HR"/>
              </w:rPr>
              <w:t xml:space="preserve"> </w:t>
            </w:r>
            <w:r w:rsidR="00010BF3">
              <w:rPr>
                <w:rFonts w:ascii="Times New Roman" w:eastAsia="Times New Roman" w:hAnsi="Times New Roman" w:cs="Times New Roman"/>
                <w:color w:val="000000"/>
                <w:sz w:val="24"/>
                <w:szCs w:val="24"/>
                <w:lang w:eastAsia="hr-HR"/>
              </w:rPr>
              <w:t>određenih skupina</w:t>
            </w:r>
            <w:r w:rsidR="00C029F8">
              <w:rPr>
                <w:rFonts w:ascii="Times New Roman" w:eastAsia="Times New Roman" w:hAnsi="Times New Roman" w:cs="Times New Roman"/>
                <w:color w:val="000000"/>
                <w:sz w:val="24"/>
                <w:szCs w:val="24"/>
                <w:lang w:eastAsia="hr-HR"/>
              </w:rPr>
              <w:t xml:space="preserve"> </w:t>
            </w:r>
            <w:r w:rsidR="00D616C5">
              <w:rPr>
                <w:rFonts w:ascii="Times New Roman" w:eastAsia="Times New Roman" w:hAnsi="Times New Roman" w:cs="Times New Roman"/>
                <w:color w:val="000000"/>
                <w:sz w:val="24"/>
                <w:szCs w:val="24"/>
                <w:lang w:eastAsia="hr-HR"/>
              </w:rPr>
              <w:t xml:space="preserve">novih i </w:t>
            </w:r>
            <w:r w:rsidR="00010BF3">
              <w:rPr>
                <w:rFonts w:ascii="Times New Roman" w:eastAsia="Times New Roman" w:hAnsi="Times New Roman" w:cs="Times New Roman"/>
                <w:color w:val="000000"/>
                <w:sz w:val="24"/>
                <w:szCs w:val="24"/>
                <w:lang w:eastAsia="hr-HR"/>
              </w:rPr>
              <w:t>dosadašnjih korisnika</w:t>
            </w:r>
            <w:r w:rsidR="00C029F8">
              <w:rPr>
                <w:rFonts w:ascii="Times New Roman" w:eastAsia="Times New Roman" w:hAnsi="Times New Roman" w:cs="Times New Roman"/>
                <w:color w:val="000000"/>
                <w:sz w:val="24"/>
                <w:szCs w:val="24"/>
                <w:lang w:eastAsia="hr-HR"/>
              </w:rPr>
              <w:t xml:space="preserve"> gradskog socijalnog programa uvođenjem novih ili proširenjem postojećih mjera</w:t>
            </w:r>
            <w:r w:rsidR="00010BF3">
              <w:rPr>
                <w:rFonts w:ascii="Times New Roman" w:eastAsia="Times New Roman" w:hAnsi="Times New Roman" w:cs="Times New Roman"/>
                <w:color w:val="000000"/>
                <w:sz w:val="24"/>
                <w:szCs w:val="24"/>
                <w:lang w:eastAsia="hr-HR"/>
              </w:rPr>
              <w:t xml:space="preserve">, a u cilju zaštite </w:t>
            </w:r>
            <w:r w:rsidR="00C029F8">
              <w:rPr>
                <w:rFonts w:ascii="Times New Roman" w:eastAsia="Times New Roman" w:hAnsi="Times New Roman" w:cs="Times New Roman"/>
                <w:color w:val="000000"/>
                <w:sz w:val="24"/>
                <w:szCs w:val="24"/>
                <w:lang w:eastAsia="hr-HR"/>
              </w:rPr>
              <w:t xml:space="preserve">najugroženijih </w:t>
            </w:r>
            <w:r w:rsidR="00010BF3">
              <w:rPr>
                <w:rFonts w:ascii="Times New Roman" w:eastAsia="Times New Roman" w:hAnsi="Times New Roman" w:cs="Times New Roman"/>
                <w:color w:val="000000"/>
                <w:sz w:val="24"/>
                <w:szCs w:val="24"/>
                <w:lang w:eastAsia="hr-HR"/>
              </w:rPr>
              <w:t>skupina stanovništva</w:t>
            </w:r>
            <w:r w:rsidR="00C029F8">
              <w:rPr>
                <w:rFonts w:ascii="Times New Roman" w:eastAsia="Times New Roman" w:hAnsi="Times New Roman" w:cs="Times New Roman"/>
                <w:color w:val="000000"/>
                <w:sz w:val="24"/>
                <w:szCs w:val="24"/>
                <w:lang w:eastAsia="hr-HR"/>
              </w:rPr>
              <w:t>.</w:t>
            </w:r>
          </w:p>
          <w:p w14:paraId="452A7FC4" w14:textId="37D4F085" w:rsidR="00C52575" w:rsidRDefault="00C52575" w:rsidP="00127BDA">
            <w:pPr>
              <w:spacing w:after="200" w:line="276" w:lineRule="auto"/>
              <w:contextualSpacing/>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w:t>
            </w:r>
            <w:r w:rsidR="00127BDA" w:rsidRPr="00A27A6B">
              <w:rPr>
                <w:rFonts w:ascii="Times New Roman" w:eastAsia="Times New Roman" w:hAnsi="Times New Roman" w:cs="Times New Roman"/>
                <w:color w:val="000000"/>
                <w:sz w:val="24"/>
                <w:szCs w:val="24"/>
                <w:lang w:eastAsia="hr-HR"/>
              </w:rPr>
              <w:t xml:space="preserve"> skladu s naprijed nave</w:t>
            </w:r>
            <w:r w:rsidR="00127BDA">
              <w:rPr>
                <w:rFonts w:ascii="Times New Roman" w:eastAsia="Times New Roman" w:hAnsi="Times New Roman" w:cs="Times New Roman"/>
                <w:color w:val="000000"/>
                <w:sz w:val="24"/>
                <w:szCs w:val="24"/>
                <w:lang w:eastAsia="hr-HR"/>
              </w:rPr>
              <w:t>denim, nacrtom prijedloga ove odluke namjerava se</w:t>
            </w:r>
            <w:r w:rsidR="0026555A">
              <w:rPr>
                <w:rFonts w:ascii="Times New Roman" w:eastAsia="Times New Roman" w:hAnsi="Times New Roman" w:cs="Times New Roman"/>
                <w:color w:val="000000"/>
                <w:sz w:val="24"/>
                <w:szCs w:val="24"/>
                <w:lang w:eastAsia="hr-HR"/>
              </w:rPr>
              <w:t>:</w:t>
            </w:r>
            <w:r w:rsidR="00127BDA" w:rsidRPr="00A27A6B">
              <w:rPr>
                <w:rFonts w:ascii="Times New Roman" w:eastAsia="Times New Roman" w:hAnsi="Times New Roman" w:cs="Times New Roman"/>
                <w:color w:val="000000"/>
                <w:sz w:val="24"/>
                <w:szCs w:val="24"/>
                <w:lang w:eastAsia="hr-HR"/>
              </w:rPr>
              <w:t xml:space="preserve"> </w:t>
            </w:r>
          </w:p>
          <w:p w14:paraId="71D0359E" w14:textId="77777777" w:rsidR="00D616C5" w:rsidRDefault="00C52575" w:rsidP="00D616C5">
            <w:pPr>
              <w:spacing w:after="200" w:line="276" w:lineRule="auto"/>
              <w:jc w:val="both"/>
              <w:rPr>
                <w:rFonts w:ascii="Times New Roman" w:eastAsia="Times New Roman" w:hAnsi="Times New Roman" w:cs="Times New Roman"/>
                <w:color w:val="000000"/>
                <w:sz w:val="24"/>
                <w:szCs w:val="24"/>
                <w:lang w:eastAsia="hr-HR"/>
              </w:rPr>
            </w:pPr>
            <w:r w:rsidRPr="00C52575">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 xml:space="preserve"> p</w:t>
            </w:r>
            <w:r w:rsidRPr="00C52575">
              <w:rPr>
                <w:rFonts w:ascii="Times New Roman" w:eastAsia="Times New Roman" w:hAnsi="Times New Roman" w:cs="Times New Roman"/>
                <w:color w:val="000000"/>
                <w:sz w:val="24"/>
                <w:szCs w:val="24"/>
                <w:lang w:eastAsia="hr-HR"/>
              </w:rPr>
              <w:t>ovećati cenzuse uvjeta prihoda</w:t>
            </w:r>
            <w:r>
              <w:rPr>
                <w:rFonts w:ascii="Times New Roman" w:eastAsia="Times New Roman" w:hAnsi="Times New Roman" w:cs="Times New Roman"/>
                <w:color w:val="000000"/>
                <w:sz w:val="24"/>
                <w:szCs w:val="24"/>
                <w:lang w:eastAsia="hr-HR"/>
              </w:rPr>
              <w:t xml:space="preserve"> prema kojima se ostvaruju pojedina prava iz Odluke uzevši u obzir </w:t>
            </w:r>
            <w:r w:rsidR="00D616C5">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inflaciju i povećanje troškova život</w:t>
            </w:r>
            <w:r w:rsidR="00D616C5">
              <w:rPr>
                <w:rFonts w:ascii="Times New Roman" w:eastAsia="Times New Roman" w:hAnsi="Times New Roman" w:cs="Times New Roman"/>
                <w:color w:val="000000"/>
                <w:sz w:val="24"/>
                <w:szCs w:val="24"/>
                <w:lang w:eastAsia="hr-HR"/>
              </w:rPr>
              <w:t xml:space="preserve">a </w:t>
            </w:r>
          </w:p>
          <w:p w14:paraId="5AECA099" w14:textId="77777777" w:rsidR="00B71E41" w:rsidRDefault="00C52575" w:rsidP="0026555A">
            <w:pPr>
              <w:spacing w:after="200" w:line="276"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lastRenderedPageBreak/>
              <w:t xml:space="preserve">- detaljno navesti troškove stanovanja koji se podmiruju korisnicima koji ispunjavaju socijalni uvjet </w:t>
            </w:r>
          </w:p>
          <w:p w14:paraId="414DBA15" w14:textId="7FCCF1E0" w:rsidR="0026555A" w:rsidRDefault="00D616C5" w:rsidP="0026555A">
            <w:pPr>
              <w:spacing w:after="200" w:line="276"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w:t>
            </w:r>
            <w:r w:rsidR="00C52575">
              <w:rPr>
                <w:rFonts w:ascii="Times New Roman" w:eastAsia="Times New Roman" w:hAnsi="Times New Roman" w:cs="Times New Roman"/>
                <w:color w:val="000000"/>
                <w:sz w:val="24"/>
                <w:szCs w:val="24"/>
                <w:lang w:eastAsia="hr-HR"/>
              </w:rPr>
              <w:t>zadržati sva postojeća prava i usluge u sustavu socijalne skrbi, uz povećanje mjesečnih</w:t>
            </w:r>
            <w:r w:rsidR="00C817BC">
              <w:rPr>
                <w:rFonts w:ascii="Times New Roman" w:eastAsia="Times New Roman" w:hAnsi="Times New Roman" w:cs="Times New Roman"/>
                <w:color w:val="000000"/>
                <w:sz w:val="24"/>
                <w:szCs w:val="24"/>
                <w:lang w:eastAsia="hr-HR"/>
              </w:rPr>
              <w:t xml:space="preserve"> iznosa pojedinih mjera (pravo na pomoć u prehrani dojenčadi, pravo na potporu za srednjoškolsko i visokoškolsko obrazovanje osoba s invaliditetom, pravo na pomoć za nabavku opreme za novorođeno dijete, pravo na novčanu potporu za vrijeme korištenja roditeljskog dopusta od jedne do treće godine života djeteta, pravo na novčanu pomoć obiteljima sa četvero i više djece</w:t>
            </w:r>
            <w:r w:rsidR="002D2C23">
              <w:rPr>
                <w:rFonts w:ascii="Times New Roman" w:eastAsia="Times New Roman" w:hAnsi="Times New Roman" w:cs="Times New Roman"/>
                <w:color w:val="000000"/>
                <w:sz w:val="24"/>
                <w:szCs w:val="24"/>
                <w:lang w:eastAsia="hr-HR"/>
              </w:rPr>
              <w:t>, pravo na jednokratnu novčanu pomoć</w:t>
            </w:r>
            <w:r w:rsidR="00C817BC">
              <w:rPr>
                <w:rFonts w:ascii="Times New Roman" w:eastAsia="Times New Roman" w:hAnsi="Times New Roman" w:cs="Times New Roman"/>
                <w:color w:val="000000"/>
                <w:sz w:val="24"/>
                <w:szCs w:val="24"/>
                <w:lang w:eastAsia="hr-HR"/>
              </w:rPr>
              <w:t xml:space="preserve"> ).</w:t>
            </w:r>
          </w:p>
          <w:p w14:paraId="1156EB63" w14:textId="2674960F" w:rsidR="00127BDA" w:rsidRPr="00C52575" w:rsidRDefault="00444B8E" w:rsidP="0026555A">
            <w:pPr>
              <w:spacing w:after="200" w:line="276"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Nacrt prijedloga Odluke o socijalnoj skrbi ima za cilj da  provedbom socijalnog programa reguliranog Odlukom o socijalnoj skrbi,</w:t>
            </w:r>
            <w:r w:rsidR="00D616C5">
              <w:rPr>
                <w:rFonts w:ascii="Times New Roman" w:eastAsia="Times New Roman" w:hAnsi="Times New Roman" w:cs="Times New Roman"/>
                <w:color w:val="000000"/>
                <w:sz w:val="24"/>
                <w:szCs w:val="24"/>
                <w:lang w:eastAsia="hr-HR"/>
              </w:rPr>
              <w:t xml:space="preserve"> zaštiti socijalne skupine koje su prepoznate kao one koje su najizloženije siromaštvu i socijalnoj isključenosti. Ciljanim socijalnim mjerama treba im prije svega omogućiti zadovoljavanje temeljnih životnih potreba i općenito eliminirati rizike za njihovu socijalnu isključenost.</w:t>
            </w:r>
            <w:r w:rsidR="0026555A">
              <w:rPr>
                <w:rFonts w:ascii="Times New Roman" w:eastAsia="Times New Roman" w:hAnsi="Times New Roman" w:cs="Times New Roman"/>
                <w:color w:val="000000"/>
                <w:sz w:val="24"/>
                <w:szCs w:val="24"/>
                <w:lang w:eastAsia="hr-HR"/>
              </w:rPr>
              <w:t xml:space="preserve"> Obzirom na navedene ciljeve donošenja ovog akta, posebno na činjenicu da se aktom povećavaju predviđena prava iz domene Odluke o socijalnoj skrbi te na činjenicu početka pedagoške i školske/akademske godine, smatramo da će se cilj i svrha ovog savjetovanja postići na opisani način i u predloženim rokovima.</w:t>
            </w:r>
          </w:p>
        </w:tc>
      </w:tr>
      <w:tr w:rsidR="00F00B0D" w:rsidRPr="00F00B0D" w14:paraId="30EF78CB" w14:textId="77777777" w:rsidTr="00500A18">
        <w:trPr>
          <w:trHeight w:val="756"/>
        </w:trPr>
        <w:tc>
          <w:tcPr>
            <w:tcW w:w="10582" w:type="dxa"/>
            <w:gridSpan w:val="2"/>
            <w:tcBorders>
              <w:left w:val="thickThinSmallGap" w:sz="24" w:space="0" w:color="auto"/>
              <w:bottom w:val="thickThinSmallGap" w:sz="24" w:space="0" w:color="auto"/>
              <w:right w:val="thickThinSmallGap" w:sz="24" w:space="0" w:color="auto"/>
            </w:tcBorders>
            <w:vAlign w:val="center"/>
          </w:tcPr>
          <w:p w14:paraId="2A936D4F" w14:textId="77777777" w:rsidR="00F00B0D" w:rsidRPr="00F00B0D" w:rsidRDefault="00F00B0D" w:rsidP="00F00B0D">
            <w:pPr>
              <w:spacing w:after="0" w:line="240" w:lineRule="auto"/>
              <w:jc w:val="center"/>
              <w:rPr>
                <w:rFonts w:ascii="Times New Roman" w:eastAsia="Times New Roman" w:hAnsi="Times New Roman" w:cs="Times New Roman"/>
                <w:b/>
                <w:sz w:val="24"/>
                <w:szCs w:val="24"/>
                <w:lang w:eastAsia="hr-HR"/>
              </w:rPr>
            </w:pPr>
            <w:r w:rsidRPr="00F00B0D">
              <w:rPr>
                <w:rFonts w:ascii="Times New Roman" w:eastAsia="Times New Roman" w:hAnsi="Times New Roman" w:cs="Times New Roman"/>
                <w:b/>
                <w:sz w:val="24"/>
                <w:szCs w:val="24"/>
                <w:lang w:eastAsia="hr-HR"/>
              </w:rPr>
              <w:lastRenderedPageBreak/>
              <w:t>Razdoblje internetskog savjetovanja</w:t>
            </w:r>
          </w:p>
          <w:p w14:paraId="74D52B6A" w14:textId="57FBC0AB" w:rsidR="00F00B0D" w:rsidRPr="00F00B0D" w:rsidRDefault="0026555A" w:rsidP="00F00B0D">
            <w:pPr>
              <w:spacing w:after="0" w:line="240" w:lineRule="auto"/>
              <w:jc w:val="center"/>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 xml:space="preserve"> </w:t>
            </w:r>
            <w:r w:rsidR="00F00B0D" w:rsidRPr="00F00B0D">
              <w:rPr>
                <w:rFonts w:ascii="Times New Roman" w:eastAsia="Times New Roman" w:hAnsi="Times New Roman" w:cs="Times New Roman"/>
                <w:b/>
                <w:i/>
                <w:sz w:val="24"/>
                <w:szCs w:val="24"/>
                <w:lang w:eastAsia="hr-HR"/>
              </w:rPr>
              <w:t>(</w:t>
            </w:r>
            <w:r>
              <w:rPr>
                <w:rFonts w:ascii="Times New Roman" w:eastAsia="Times New Roman" w:hAnsi="Times New Roman" w:cs="Times New Roman"/>
                <w:b/>
                <w:i/>
                <w:sz w:val="24"/>
                <w:szCs w:val="24"/>
                <w:lang w:eastAsia="hr-HR"/>
              </w:rPr>
              <w:t xml:space="preserve"> 08</w:t>
            </w:r>
            <w:r w:rsidR="00391BD9">
              <w:rPr>
                <w:rFonts w:ascii="Times New Roman" w:eastAsia="Times New Roman" w:hAnsi="Times New Roman" w:cs="Times New Roman"/>
                <w:b/>
                <w:i/>
                <w:sz w:val="24"/>
                <w:szCs w:val="24"/>
                <w:lang w:eastAsia="hr-HR"/>
              </w:rPr>
              <w:t>. kolovoza 2025.-</w:t>
            </w:r>
            <w:r>
              <w:rPr>
                <w:rFonts w:ascii="Times New Roman" w:eastAsia="Times New Roman" w:hAnsi="Times New Roman" w:cs="Times New Roman"/>
                <w:b/>
                <w:i/>
                <w:sz w:val="24"/>
                <w:szCs w:val="24"/>
                <w:lang w:eastAsia="hr-HR"/>
              </w:rPr>
              <w:t>23. kolovoza</w:t>
            </w:r>
            <w:r w:rsidR="00391BD9">
              <w:rPr>
                <w:rFonts w:ascii="Times New Roman" w:eastAsia="Times New Roman" w:hAnsi="Times New Roman" w:cs="Times New Roman"/>
                <w:b/>
                <w:i/>
                <w:sz w:val="24"/>
                <w:szCs w:val="24"/>
                <w:lang w:eastAsia="hr-HR"/>
              </w:rPr>
              <w:t xml:space="preserve"> 2025</w:t>
            </w:r>
            <w:r w:rsidR="00F00B0D" w:rsidRPr="00F00B0D">
              <w:rPr>
                <w:rFonts w:ascii="Times New Roman" w:eastAsia="Times New Roman" w:hAnsi="Times New Roman" w:cs="Times New Roman"/>
                <w:b/>
                <w:i/>
                <w:sz w:val="24"/>
                <w:szCs w:val="24"/>
                <w:lang w:eastAsia="hr-HR"/>
              </w:rPr>
              <w:t>.</w:t>
            </w:r>
            <w:r>
              <w:rPr>
                <w:rFonts w:ascii="Times New Roman" w:eastAsia="Times New Roman" w:hAnsi="Times New Roman" w:cs="Times New Roman"/>
                <w:b/>
                <w:i/>
                <w:sz w:val="24"/>
                <w:szCs w:val="24"/>
                <w:lang w:eastAsia="hr-HR"/>
              </w:rPr>
              <w:t xml:space="preserve"> </w:t>
            </w:r>
            <w:r w:rsidR="00F00B0D" w:rsidRPr="00F00B0D">
              <w:rPr>
                <w:rFonts w:ascii="Times New Roman" w:eastAsia="Times New Roman" w:hAnsi="Times New Roman" w:cs="Times New Roman"/>
                <w:b/>
                <w:i/>
                <w:sz w:val="24"/>
                <w:szCs w:val="24"/>
                <w:lang w:eastAsia="hr-HR"/>
              </w:rPr>
              <w:t>)</w:t>
            </w:r>
          </w:p>
        </w:tc>
      </w:tr>
      <w:tr w:rsidR="00F00B0D" w:rsidRPr="00F00B0D" w14:paraId="50B9AC2D" w14:textId="77777777" w:rsidTr="00500A18">
        <w:trPr>
          <w:trHeight w:val="1090"/>
        </w:trPr>
        <w:tc>
          <w:tcPr>
            <w:tcW w:w="5397" w:type="dxa"/>
            <w:tcBorders>
              <w:top w:val="thickThinSmallGap" w:sz="24" w:space="0" w:color="auto"/>
              <w:left w:val="thickThinSmallGap" w:sz="24" w:space="0" w:color="auto"/>
            </w:tcBorders>
            <w:vAlign w:val="center"/>
          </w:tcPr>
          <w:p w14:paraId="6DF9E42D" w14:textId="77777777" w:rsidR="00F00B0D" w:rsidRPr="00F00B0D" w:rsidRDefault="00F00B0D" w:rsidP="00F00B0D">
            <w:pPr>
              <w:spacing w:after="0" w:line="240" w:lineRule="auto"/>
              <w:rPr>
                <w:rFonts w:ascii="Times New Roman" w:eastAsia="Times New Roman" w:hAnsi="Times New Roman" w:cs="Times New Roman"/>
                <w:sz w:val="24"/>
                <w:szCs w:val="24"/>
                <w:lang w:eastAsia="hr-HR"/>
              </w:rPr>
            </w:pPr>
            <w:r w:rsidRPr="00F00B0D">
              <w:rPr>
                <w:rFonts w:ascii="Times New Roman" w:eastAsia="Times New Roman" w:hAnsi="Times New Roman" w:cs="Times New Roman"/>
                <w:sz w:val="24"/>
                <w:szCs w:val="24"/>
                <w:lang w:eastAsia="hr-HR"/>
              </w:rPr>
              <w:t>Ime i prezime osobe odnosno naziv predstavnika zainteresirane javnosti koja daje svoje primjedbe i prijedloge na predloženi nacrt</w:t>
            </w:r>
          </w:p>
        </w:tc>
        <w:tc>
          <w:tcPr>
            <w:tcW w:w="5185" w:type="dxa"/>
            <w:tcBorders>
              <w:top w:val="thickThinSmallGap" w:sz="24" w:space="0" w:color="auto"/>
              <w:right w:val="thickThinSmallGap" w:sz="24" w:space="0" w:color="auto"/>
            </w:tcBorders>
            <w:vAlign w:val="center"/>
          </w:tcPr>
          <w:p w14:paraId="26B389C9" w14:textId="77777777" w:rsidR="00F00B0D" w:rsidRPr="00F00B0D" w:rsidRDefault="00F00B0D" w:rsidP="00F00B0D">
            <w:pPr>
              <w:spacing w:after="0" w:line="240" w:lineRule="auto"/>
              <w:rPr>
                <w:rFonts w:ascii="Times New Roman" w:eastAsia="Times New Roman" w:hAnsi="Times New Roman" w:cs="Times New Roman"/>
                <w:sz w:val="24"/>
                <w:szCs w:val="24"/>
                <w:lang w:eastAsia="hr-HR"/>
              </w:rPr>
            </w:pPr>
          </w:p>
        </w:tc>
      </w:tr>
      <w:tr w:rsidR="00F00B0D" w:rsidRPr="00F00B0D" w14:paraId="481BE11E" w14:textId="77777777" w:rsidTr="00500A18">
        <w:trPr>
          <w:trHeight w:val="689"/>
        </w:trPr>
        <w:tc>
          <w:tcPr>
            <w:tcW w:w="5397" w:type="dxa"/>
            <w:tcBorders>
              <w:left w:val="thickThinSmallGap" w:sz="24" w:space="0" w:color="auto"/>
            </w:tcBorders>
            <w:vAlign w:val="center"/>
          </w:tcPr>
          <w:p w14:paraId="7E0F111C" w14:textId="77777777" w:rsidR="00F00B0D" w:rsidRPr="00F00B0D" w:rsidRDefault="00F00B0D" w:rsidP="00F00B0D">
            <w:pPr>
              <w:spacing w:after="0" w:line="240" w:lineRule="auto"/>
              <w:rPr>
                <w:rFonts w:ascii="Times New Roman" w:eastAsia="Times New Roman" w:hAnsi="Times New Roman" w:cs="Times New Roman"/>
                <w:sz w:val="24"/>
                <w:szCs w:val="24"/>
                <w:lang w:eastAsia="hr-HR"/>
              </w:rPr>
            </w:pPr>
            <w:r w:rsidRPr="00F00B0D">
              <w:rPr>
                <w:rFonts w:ascii="Times New Roman" w:eastAsia="Times New Roman" w:hAnsi="Times New Roman" w:cs="Times New Roman"/>
                <w:sz w:val="24"/>
                <w:szCs w:val="24"/>
                <w:lang w:eastAsia="hr-HR"/>
              </w:rPr>
              <w:t>Interes, odnosno kategorija i brojnost korisnika koje predstavljate</w:t>
            </w:r>
          </w:p>
        </w:tc>
        <w:tc>
          <w:tcPr>
            <w:tcW w:w="5185" w:type="dxa"/>
            <w:tcBorders>
              <w:right w:val="thickThinSmallGap" w:sz="24" w:space="0" w:color="auto"/>
            </w:tcBorders>
            <w:vAlign w:val="center"/>
          </w:tcPr>
          <w:p w14:paraId="23106C6A" w14:textId="77777777" w:rsidR="00F00B0D" w:rsidRPr="00F00B0D" w:rsidRDefault="00F00B0D" w:rsidP="00F00B0D">
            <w:pPr>
              <w:spacing w:after="0" w:line="240" w:lineRule="auto"/>
              <w:rPr>
                <w:rFonts w:ascii="Times New Roman" w:eastAsia="Times New Roman" w:hAnsi="Times New Roman" w:cs="Times New Roman"/>
                <w:sz w:val="24"/>
                <w:szCs w:val="24"/>
                <w:lang w:eastAsia="hr-HR"/>
              </w:rPr>
            </w:pPr>
          </w:p>
        </w:tc>
      </w:tr>
      <w:tr w:rsidR="00F00B0D" w:rsidRPr="00F00B0D" w14:paraId="519148B2" w14:textId="77777777" w:rsidTr="00500A18">
        <w:trPr>
          <w:trHeight w:val="1159"/>
        </w:trPr>
        <w:tc>
          <w:tcPr>
            <w:tcW w:w="5397" w:type="dxa"/>
            <w:tcBorders>
              <w:left w:val="thickThinSmallGap" w:sz="24" w:space="0" w:color="auto"/>
            </w:tcBorders>
            <w:vAlign w:val="center"/>
          </w:tcPr>
          <w:p w14:paraId="70982818" w14:textId="77777777" w:rsidR="00F00B0D" w:rsidRPr="00F00B0D" w:rsidRDefault="00F00B0D" w:rsidP="00F00B0D">
            <w:pPr>
              <w:spacing w:after="0" w:line="240" w:lineRule="auto"/>
              <w:rPr>
                <w:rFonts w:ascii="Times New Roman" w:eastAsia="Times New Roman" w:hAnsi="Times New Roman" w:cs="Times New Roman"/>
                <w:sz w:val="24"/>
                <w:szCs w:val="24"/>
                <w:lang w:eastAsia="hr-HR"/>
              </w:rPr>
            </w:pPr>
            <w:r w:rsidRPr="00F00B0D">
              <w:rPr>
                <w:rFonts w:ascii="Times New Roman" w:eastAsia="Times New Roman" w:hAnsi="Times New Roman" w:cs="Times New Roman"/>
                <w:sz w:val="24"/>
                <w:szCs w:val="24"/>
                <w:lang w:eastAsia="hr-HR"/>
              </w:rPr>
              <w:t>Načelne primjedbe i prijedlozi na predloženi nacrt akta s obrazloženjem</w:t>
            </w:r>
          </w:p>
        </w:tc>
        <w:tc>
          <w:tcPr>
            <w:tcW w:w="5185" w:type="dxa"/>
            <w:tcBorders>
              <w:right w:val="thickThinSmallGap" w:sz="24" w:space="0" w:color="auto"/>
            </w:tcBorders>
            <w:vAlign w:val="center"/>
          </w:tcPr>
          <w:p w14:paraId="184705A6" w14:textId="77777777" w:rsidR="00F00B0D" w:rsidRPr="00F00B0D" w:rsidRDefault="00F00B0D" w:rsidP="00F00B0D">
            <w:pPr>
              <w:spacing w:after="0" w:line="240" w:lineRule="auto"/>
              <w:rPr>
                <w:rFonts w:ascii="Times New Roman" w:eastAsia="Times New Roman" w:hAnsi="Times New Roman" w:cs="Times New Roman"/>
                <w:sz w:val="24"/>
                <w:szCs w:val="24"/>
                <w:lang w:eastAsia="hr-HR"/>
              </w:rPr>
            </w:pPr>
          </w:p>
          <w:p w14:paraId="77B07E8D" w14:textId="77777777" w:rsidR="00F00B0D" w:rsidRPr="00F00B0D" w:rsidRDefault="00F00B0D" w:rsidP="00F00B0D">
            <w:pPr>
              <w:spacing w:after="0" w:line="240" w:lineRule="auto"/>
              <w:rPr>
                <w:rFonts w:ascii="Times New Roman" w:eastAsia="Times New Roman" w:hAnsi="Times New Roman" w:cs="Times New Roman"/>
                <w:sz w:val="24"/>
                <w:szCs w:val="24"/>
                <w:lang w:eastAsia="hr-HR"/>
              </w:rPr>
            </w:pPr>
          </w:p>
          <w:p w14:paraId="48F3F1D7" w14:textId="77777777" w:rsidR="00F00B0D" w:rsidRPr="00F00B0D" w:rsidRDefault="00F00B0D" w:rsidP="00F00B0D">
            <w:pPr>
              <w:spacing w:after="0" w:line="240" w:lineRule="auto"/>
              <w:rPr>
                <w:rFonts w:ascii="Times New Roman" w:eastAsia="Times New Roman" w:hAnsi="Times New Roman" w:cs="Times New Roman"/>
                <w:sz w:val="24"/>
                <w:szCs w:val="24"/>
                <w:lang w:eastAsia="hr-HR"/>
              </w:rPr>
            </w:pPr>
          </w:p>
          <w:p w14:paraId="5191A071" w14:textId="77777777" w:rsidR="00F00B0D" w:rsidRPr="00F00B0D" w:rsidRDefault="00F00B0D" w:rsidP="00F00B0D">
            <w:pPr>
              <w:spacing w:after="0" w:line="240" w:lineRule="auto"/>
              <w:rPr>
                <w:rFonts w:ascii="Times New Roman" w:eastAsia="Times New Roman" w:hAnsi="Times New Roman" w:cs="Times New Roman"/>
                <w:sz w:val="24"/>
                <w:szCs w:val="24"/>
                <w:lang w:eastAsia="hr-HR"/>
              </w:rPr>
            </w:pPr>
          </w:p>
          <w:p w14:paraId="5AC4F900" w14:textId="77777777" w:rsidR="00F00B0D" w:rsidRPr="00F00B0D" w:rsidRDefault="00F00B0D" w:rsidP="00F00B0D">
            <w:pPr>
              <w:spacing w:after="0" w:line="240" w:lineRule="auto"/>
              <w:rPr>
                <w:rFonts w:ascii="Times New Roman" w:eastAsia="Times New Roman" w:hAnsi="Times New Roman" w:cs="Times New Roman"/>
                <w:sz w:val="24"/>
                <w:szCs w:val="24"/>
                <w:lang w:eastAsia="hr-HR"/>
              </w:rPr>
            </w:pPr>
          </w:p>
        </w:tc>
      </w:tr>
      <w:tr w:rsidR="00F00B0D" w:rsidRPr="00F00B0D" w14:paraId="132867CC" w14:textId="77777777" w:rsidTr="00500A18">
        <w:trPr>
          <w:trHeight w:val="625"/>
        </w:trPr>
        <w:tc>
          <w:tcPr>
            <w:tcW w:w="5397" w:type="dxa"/>
            <w:tcBorders>
              <w:left w:val="thickThinSmallGap" w:sz="24" w:space="0" w:color="auto"/>
            </w:tcBorders>
            <w:vAlign w:val="center"/>
          </w:tcPr>
          <w:p w14:paraId="4D9EAA62" w14:textId="77777777" w:rsidR="00F00B0D" w:rsidRPr="00F00B0D" w:rsidRDefault="00F00B0D" w:rsidP="00F00B0D">
            <w:pPr>
              <w:spacing w:after="0" w:line="240" w:lineRule="auto"/>
              <w:rPr>
                <w:rFonts w:ascii="Times New Roman" w:eastAsia="Times New Roman" w:hAnsi="Times New Roman" w:cs="Times New Roman"/>
                <w:sz w:val="24"/>
                <w:szCs w:val="24"/>
                <w:lang w:eastAsia="hr-HR"/>
              </w:rPr>
            </w:pPr>
            <w:r w:rsidRPr="00F00B0D">
              <w:rPr>
                <w:rFonts w:ascii="Times New Roman" w:eastAsia="Times New Roman" w:hAnsi="Times New Roman" w:cs="Times New Roman"/>
                <w:sz w:val="24"/>
                <w:szCs w:val="24"/>
                <w:lang w:eastAsia="hr-HR"/>
              </w:rPr>
              <w:lastRenderedPageBreak/>
              <w:t>Primjedbe i prijedlozi na pojedine članke nacrta prijedloga akta s obrazloženjem</w:t>
            </w:r>
          </w:p>
          <w:p w14:paraId="745F0D2B" w14:textId="77777777" w:rsidR="00F00B0D" w:rsidRPr="00F00B0D" w:rsidRDefault="00F00B0D" w:rsidP="00F00B0D">
            <w:pPr>
              <w:spacing w:after="0" w:line="240" w:lineRule="auto"/>
              <w:rPr>
                <w:rFonts w:ascii="Times New Roman" w:eastAsia="Times New Roman" w:hAnsi="Times New Roman" w:cs="Times New Roman"/>
                <w:i/>
                <w:sz w:val="24"/>
                <w:szCs w:val="24"/>
                <w:lang w:eastAsia="hr-HR"/>
              </w:rPr>
            </w:pPr>
          </w:p>
        </w:tc>
        <w:tc>
          <w:tcPr>
            <w:tcW w:w="5185" w:type="dxa"/>
            <w:tcBorders>
              <w:right w:val="thickThinSmallGap" w:sz="24" w:space="0" w:color="auto"/>
            </w:tcBorders>
            <w:vAlign w:val="center"/>
          </w:tcPr>
          <w:p w14:paraId="7D8930F7" w14:textId="77777777" w:rsidR="00F00B0D" w:rsidRPr="00F00B0D" w:rsidRDefault="00F00B0D" w:rsidP="00F00B0D">
            <w:pPr>
              <w:spacing w:after="0" w:line="240" w:lineRule="auto"/>
              <w:rPr>
                <w:rFonts w:ascii="Times New Roman" w:eastAsia="Times New Roman" w:hAnsi="Times New Roman" w:cs="Times New Roman"/>
                <w:sz w:val="24"/>
                <w:szCs w:val="24"/>
                <w:lang w:eastAsia="hr-HR"/>
              </w:rPr>
            </w:pPr>
          </w:p>
        </w:tc>
      </w:tr>
      <w:tr w:rsidR="00F00B0D" w:rsidRPr="00F00B0D" w14:paraId="6A82E04F" w14:textId="77777777" w:rsidTr="00500A18">
        <w:trPr>
          <w:trHeight w:val="1236"/>
        </w:trPr>
        <w:tc>
          <w:tcPr>
            <w:tcW w:w="5397" w:type="dxa"/>
            <w:tcBorders>
              <w:left w:val="thickThinSmallGap" w:sz="24" w:space="0" w:color="auto"/>
            </w:tcBorders>
            <w:vAlign w:val="center"/>
          </w:tcPr>
          <w:p w14:paraId="1022BE86" w14:textId="77777777" w:rsidR="00F00B0D" w:rsidRPr="00F00B0D" w:rsidRDefault="00F00B0D" w:rsidP="00F00B0D">
            <w:pPr>
              <w:spacing w:after="0" w:line="240" w:lineRule="auto"/>
              <w:rPr>
                <w:rFonts w:ascii="Times New Roman" w:eastAsia="Times New Roman" w:hAnsi="Times New Roman" w:cs="Times New Roman"/>
                <w:sz w:val="24"/>
                <w:szCs w:val="24"/>
                <w:lang w:eastAsia="hr-HR"/>
              </w:rPr>
            </w:pPr>
            <w:r w:rsidRPr="00F00B0D">
              <w:rPr>
                <w:rFonts w:ascii="Times New Roman" w:eastAsia="Times New Roman" w:hAnsi="Times New Roman" w:cs="Times New Roman"/>
                <w:sz w:val="24"/>
                <w:szCs w:val="24"/>
                <w:lang w:eastAsia="hr-HR"/>
              </w:rPr>
              <w:t>Ime i prezime osobe (ili osoba) koja je sastavljala primjedbe i prijedloge ili osobe koja predstavlja zainteresiranu javnost, e-mail ili drugi podaci za kontakt</w:t>
            </w:r>
          </w:p>
        </w:tc>
        <w:tc>
          <w:tcPr>
            <w:tcW w:w="5185" w:type="dxa"/>
            <w:tcBorders>
              <w:right w:val="thickThinSmallGap" w:sz="24" w:space="0" w:color="auto"/>
            </w:tcBorders>
            <w:vAlign w:val="center"/>
          </w:tcPr>
          <w:p w14:paraId="1FF3E41D" w14:textId="77777777" w:rsidR="00F00B0D" w:rsidRPr="00F00B0D" w:rsidRDefault="00F00B0D" w:rsidP="00F00B0D">
            <w:pPr>
              <w:spacing w:after="0" w:line="240" w:lineRule="auto"/>
              <w:rPr>
                <w:rFonts w:ascii="Times New Roman" w:eastAsia="Times New Roman" w:hAnsi="Times New Roman" w:cs="Times New Roman"/>
                <w:sz w:val="24"/>
                <w:szCs w:val="24"/>
                <w:lang w:eastAsia="hr-HR"/>
              </w:rPr>
            </w:pPr>
          </w:p>
        </w:tc>
      </w:tr>
      <w:tr w:rsidR="00F00B0D" w:rsidRPr="00F00B0D" w14:paraId="7D683477" w14:textId="77777777" w:rsidTr="00500A18">
        <w:trPr>
          <w:trHeight w:val="531"/>
        </w:trPr>
        <w:tc>
          <w:tcPr>
            <w:tcW w:w="5397" w:type="dxa"/>
            <w:tcBorders>
              <w:left w:val="thickThinSmallGap" w:sz="24" w:space="0" w:color="auto"/>
            </w:tcBorders>
            <w:vAlign w:val="center"/>
          </w:tcPr>
          <w:p w14:paraId="39E4243F" w14:textId="77777777" w:rsidR="00F00B0D" w:rsidRPr="00F00B0D" w:rsidRDefault="00F00B0D" w:rsidP="00F00B0D">
            <w:pPr>
              <w:spacing w:after="0" w:line="240" w:lineRule="auto"/>
              <w:rPr>
                <w:rFonts w:ascii="Times New Roman" w:eastAsia="Times New Roman" w:hAnsi="Times New Roman" w:cs="Times New Roman"/>
                <w:sz w:val="24"/>
                <w:szCs w:val="24"/>
                <w:lang w:eastAsia="hr-HR"/>
              </w:rPr>
            </w:pPr>
            <w:r w:rsidRPr="00F00B0D">
              <w:rPr>
                <w:rFonts w:ascii="Times New Roman" w:eastAsia="Times New Roman" w:hAnsi="Times New Roman" w:cs="Times New Roman"/>
                <w:sz w:val="24"/>
                <w:szCs w:val="24"/>
                <w:lang w:eastAsia="hr-HR"/>
              </w:rPr>
              <w:t>Datum dostavljanja</w:t>
            </w:r>
          </w:p>
        </w:tc>
        <w:tc>
          <w:tcPr>
            <w:tcW w:w="5185" w:type="dxa"/>
            <w:tcBorders>
              <w:right w:val="thickThinSmallGap" w:sz="24" w:space="0" w:color="auto"/>
            </w:tcBorders>
            <w:vAlign w:val="center"/>
          </w:tcPr>
          <w:p w14:paraId="004F4DCC" w14:textId="77777777" w:rsidR="00F00B0D" w:rsidRPr="00F00B0D" w:rsidRDefault="00F00B0D" w:rsidP="00F00B0D">
            <w:pPr>
              <w:spacing w:after="0" w:line="240" w:lineRule="auto"/>
              <w:rPr>
                <w:rFonts w:ascii="Times New Roman" w:eastAsia="Times New Roman" w:hAnsi="Times New Roman" w:cs="Times New Roman"/>
                <w:sz w:val="24"/>
                <w:szCs w:val="24"/>
                <w:lang w:eastAsia="hr-HR"/>
              </w:rPr>
            </w:pPr>
          </w:p>
        </w:tc>
      </w:tr>
      <w:tr w:rsidR="00127BDA" w:rsidRPr="00F00B0D" w14:paraId="5368D757" w14:textId="77777777" w:rsidTr="00500A18">
        <w:trPr>
          <w:trHeight w:val="696"/>
        </w:trPr>
        <w:tc>
          <w:tcPr>
            <w:tcW w:w="5397" w:type="dxa"/>
            <w:tcBorders>
              <w:left w:val="thickThinSmallGap" w:sz="24" w:space="0" w:color="auto"/>
              <w:bottom w:val="thickThinSmallGap" w:sz="24" w:space="0" w:color="auto"/>
            </w:tcBorders>
            <w:vAlign w:val="center"/>
          </w:tcPr>
          <w:p w14:paraId="6D2709E9" w14:textId="68400368" w:rsidR="00127BDA" w:rsidRPr="00F00B0D" w:rsidRDefault="00127BDA" w:rsidP="00F00B0D">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Jeste li suglasni da se ovaj obrazac s imenom/nazivom sudionika savjetovanja, objavi na internetskoj stranici Grada Solina</w:t>
            </w:r>
          </w:p>
        </w:tc>
        <w:tc>
          <w:tcPr>
            <w:tcW w:w="5185" w:type="dxa"/>
            <w:tcBorders>
              <w:bottom w:val="thickThinSmallGap" w:sz="24" w:space="0" w:color="auto"/>
              <w:right w:val="thickThinSmallGap" w:sz="24" w:space="0" w:color="auto"/>
            </w:tcBorders>
            <w:vAlign w:val="center"/>
          </w:tcPr>
          <w:p w14:paraId="0DB427D5" w14:textId="77E5D91D" w:rsidR="00127BDA" w:rsidRPr="00F00B0D" w:rsidRDefault="00C925A2" w:rsidP="00F00B0D">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DA/NE</w:t>
            </w:r>
          </w:p>
        </w:tc>
      </w:tr>
    </w:tbl>
    <w:p w14:paraId="21B1C3A0" w14:textId="77777777" w:rsidR="00F00B0D" w:rsidRPr="00F00B0D" w:rsidRDefault="00F00B0D" w:rsidP="00F00B0D">
      <w:pPr>
        <w:spacing w:after="0" w:line="240" w:lineRule="auto"/>
        <w:jc w:val="center"/>
        <w:rPr>
          <w:rFonts w:ascii="Times New Roman" w:eastAsia="Times New Roman" w:hAnsi="Times New Roman" w:cs="Times New Roman"/>
          <w:b/>
          <w:sz w:val="24"/>
          <w:szCs w:val="24"/>
          <w:lang w:eastAsia="hr-HR"/>
        </w:rPr>
      </w:pPr>
      <w:r w:rsidRPr="00F00B0D">
        <w:rPr>
          <w:rFonts w:ascii="Times New Roman" w:eastAsia="Times New Roman" w:hAnsi="Times New Roman" w:cs="Times New Roman"/>
          <w:b/>
          <w:sz w:val="24"/>
          <w:szCs w:val="24"/>
          <w:lang w:eastAsia="hr-HR"/>
        </w:rPr>
        <w:t>Važna napomena:</w:t>
      </w:r>
    </w:p>
    <w:p w14:paraId="3BAAA5DF" w14:textId="49B08597" w:rsidR="00F00B0D" w:rsidRPr="00F00B0D" w:rsidRDefault="00F00B0D" w:rsidP="00F00B0D">
      <w:pPr>
        <w:spacing w:after="0" w:line="240" w:lineRule="auto"/>
        <w:jc w:val="center"/>
        <w:rPr>
          <w:rFonts w:ascii="Times New Roman" w:eastAsia="Times New Roman" w:hAnsi="Times New Roman" w:cs="Times New Roman"/>
          <w:b/>
          <w:sz w:val="24"/>
          <w:szCs w:val="24"/>
          <w:lang w:eastAsia="hr-HR"/>
        </w:rPr>
      </w:pPr>
      <w:r w:rsidRPr="00F00B0D">
        <w:rPr>
          <w:rFonts w:ascii="Times New Roman" w:eastAsia="Times New Roman" w:hAnsi="Times New Roman" w:cs="Times New Roman"/>
          <w:b/>
          <w:sz w:val="24"/>
          <w:szCs w:val="24"/>
          <w:lang w:eastAsia="hr-HR"/>
        </w:rPr>
        <w:t xml:space="preserve">Popunjeni obrazac dostaviti na adresu elektroničke pošte:  </w:t>
      </w:r>
      <w:hyperlink r:id="rId5" w:history="1">
        <w:r w:rsidR="00601077" w:rsidRPr="00A30945">
          <w:rPr>
            <w:rStyle w:val="Hiperveza"/>
            <w:rFonts w:ascii="Times New Roman" w:eastAsia="Times New Roman" w:hAnsi="Times New Roman" w:cs="Times New Roman"/>
            <w:b/>
            <w:sz w:val="24"/>
            <w:szCs w:val="24"/>
            <w:lang w:eastAsia="hr-HR"/>
          </w:rPr>
          <w:t>javne.djelatnosti@solin.hr</w:t>
        </w:r>
      </w:hyperlink>
      <w:r w:rsidR="009D73E8">
        <w:rPr>
          <w:rFonts w:ascii="Times New Roman" w:eastAsia="Times New Roman" w:hAnsi="Times New Roman" w:cs="Times New Roman"/>
          <w:b/>
          <w:sz w:val="24"/>
          <w:szCs w:val="24"/>
          <w:lang w:eastAsia="hr-HR"/>
        </w:rPr>
        <w:t xml:space="preserve"> </w:t>
      </w:r>
      <w:r w:rsidR="00DE763E">
        <w:rPr>
          <w:rFonts w:ascii="Times New Roman" w:eastAsia="Times New Roman" w:hAnsi="Times New Roman" w:cs="Times New Roman"/>
          <w:b/>
          <w:sz w:val="24"/>
          <w:szCs w:val="24"/>
          <w:lang w:eastAsia="hr-HR"/>
        </w:rPr>
        <w:t xml:space="preserve"> </w:t>
      </w:r>
    </w:p>
    <w:p w14:paraId="1CAA2033" w14:textId="0FDA9F8B" w:rsidR="00F00B0D" w:rsidRPr="00F00B0D" w:rsidRDefault="00F00B0D" w:rsidP="00F00B0D">
      <w:pPr>
        <w:spacing w:after="0" w:line="240" w:lineRule="auto"/>
        <w:jc w:val="center"/>
        <w:rPr>
          <w:rFonts w:ascii="Times New Roman" w:eastAsia="Times New Roman" w:hAnsi="Times New Roman" w:cs="Times New Roman"/>
          <w:b/>
          <w:sz w:val="24"/>
          <w:szCs w:val="24"/>
          <w:lang w:eastAsia="hr-HR"/>
        </w:rPr>
      </w:pPr>
      <w:r w:rsidRPr="00F00B0D">
        <w:rPr>
          <w:rFonts w:ascii="Times New Roman" w:eastAsia="Times New Roman" w:hAnsi="Times New Roman" w:cs="Times New Roman"/>
          <w:b/>
          <w:sz w:val="24"/>
          <w:szCs w:val="24"/>
          <w:lang w:eastAsia="hr-HR"/>
        </w:rPr>
        <w:t xml:space="preserve">zaključno do </w:t>
      </w:r>
      <w:r w:rsidR="0026555A">
        <w:rPr>
          <w:rFonts w:ascii="Times New Roman" w:eastAsia="Times New Roman" w:hAnsi="Times New Roman" w:cs="Times New Roman"/>
          <w:b/>
          <w:sz w:val="24"/>
          <w:szCs w:val="24"/>
          <w:lang w:eastAsia="hr-HR"/>
        </w:rPr>
        <w:t>23. kolovoza</w:t>
      </w:r>
      <w:r w:rsidR="00391BD9">
        <w:rPr>
          <w:rFonts w:ascii="Times New Roman" w:eastAsia="Times New Roman" w:hAnsi="Times New Roman" w:cs="Times New Roman"/>
          <w:b/>
          <w:sz w:val="24"/>
          <w:szCs w:val="24"/>
          <w:lang w:eastAsia="hr-HR"/>
        </w:rPr>
        <w:t xml:space="preserve"> </w:t>
      </w:r>
      <w:r w:rsidRPr="00F00B0D">
        <w:rPr>
          <w:rFonts w:ascii="Times New Roman" w:eastAsia="Times New Roman" w:hAnsi="Times New Roman" w:cs="Times New Roman"/>
          <w:b/>
          <w:sz w:val="24"/>
          <w:szCs w:val="24"/>
          <w:lang w:eastAsia="hr-HR"/>
        </w:rPr>
        <w:t>202</w:t>
      </w:r>
      <w:r w:rsidR="009D73E8">
        <w:rPr>
          <w:rFonts w:ascii="Times New Roman" w:eastAsia="Times New Roman" w:hAnsi="Times New Roman" w:cs="Times New Roman"/>
          <w:b/>
          <w:sz w:val="24"/>
          <w:szCs w:val="24"/>
          <w:lang w:eastAsia="hr-HR"/>
        </w:rPr>
        <w:t>5</w:t>
      </w:r>
      <w:r w:rsidRPr="00F00B0D">
        <w:rPr>
          <w:rFonts w:ascii="Times New Roman" w:eastAsia="Times New Roman" w:hAnsi="Times New Roman" w:cs="Times New Roman"/>
          <w:b/>
          <w:sz w:val="24"/>
          <w:szCs w:val="24"/>
          <w:lang w:eastAsia="hr-HR"/>
        </w:rPr>
        <w:t>.</w:t>
      </w:r>
    </w:p>
    <w:p w14:paraId="45A2033E" w14:textId="7D03B36D" w:rsidR="00F00B0D" w:rsidRPr="00F00B0D" w:rsidRDefault="00F00B0D" w:rsidP="00F00B0D">
      <w:pPr>
        <w:autoSpaceDE w:val="0"/>
        <w:autoSpaceDN w:val="0"/>
        <w:adjustRightInd w:val="0"/>
        <w:spacing w:after="0" w:line="240" w:lineRule="auto"/>
        <w:jc w:val="center"/>
        <w:rPr>
          <w:rFonts w:ascii="Times New Roman" w:eastAsia="Times New Roman" w:hAnsi="Times New Roman" w:cs="Times New Roman"/>
          <w:b/>
          <w:sz w:val="24"/>
          <w:szCs w:val="24"/>
          <w:lang w:eastAsia="zh-CN"/>
        </w:rPr>
      </w:pPr>
      <w:r w:rsidRPr="00F00B0D">
        <w:rPr>
          <w:rFonts w:ascii="Times New Roman" w:eastAsia="Times New Roman" w:hAnsi="Times New Roman" w:cs="Times New Roman"/>
          <w:b/>
          <w:sz w:val="24"/>
          <w:szCs w:val="24"/>
          <w:lang w:eastAsia="zh-CN"/>
        </w:rPr>
        <w:t xml:space="preserve">Po završetku savjetovanja, sve pristigle primjedbe/prijedlozi  biti će javno dostupni na internetskoj stranici Grada </w:t>
      </w:r>
      <w:r w:rsidR="009D73E8">
        <w:rPr>
          <w:rFonts w:ascii="Times New Roman" w:eastAsia="Times New Roman" w:hAnsi="Times New Roman" w:cs="Times New Roman"/>
          <w:b/>
          <w:sz w:val="24"/>
          <w:szCs w:val="24"/>
          <w:lang w:eastAsia="zh-CN"/>
        </w:rPr>
        <w:t>Solina</w:t>
      </w:r>
      <w:r w:rsidRPr="00F00B0D">
        <w:rPr>
          <w:rFonts w:ascii="Times New Roman" w:eastAsia="Times New Roman" w:hAnsi="Times New Roman" w:cs="Times New Roman"/>
          <w:b/>
          <w:sz w:val="24"/>
          <w:szCs w:val="24"/>
          <w:lang w:eastAsia="zh-CN"/>
        </w:rPr>
        <w:t>.</w:t>
      </w:r>
    </w:p>
    <w:p w14:paraId="73633CA2" w14:textId="77777777" w:rsidR="00F00B0D" w:rsidRPr="00F00B0D" w:rsidRDefault="00F00B0D" w:rsidP="00F00B0D">
      <w:pPr>
        <w:spacing w:after="0" w:line="276" w:lineRule="auto"/>
        <w:jc w:val="center"/>
        <w:outlineLvl w:val="0"/>
        <w:rPr>
          <w:rFonts w:ascii="Times New Roman" w:eastAsia="Calibri" w:hAnsi="Times New Roman" w:cs="Times New Roman"/>
          <w:b/>
          <w:sz w:val="24"/>
          <w:szCs w:val="24"/>
        </w:rPr>
      </w:pPr>
      <w:r w:rsidRPr="00F00B0D">
        <w:rPr>
          <w:rFonts w:ascii="Times New Roman" w:eastAsia="Calibri" w:hAnsi="Times New Roman" w:cs="Times New Roman"/>
          <w:b/>
          <w:sz w:val="24"/>
          <w:szCs w:val="24"/>
        </w:rPr>
        <w:t>Anonimni, uvredljivi i irelevantni komentari neće se objaviti.</w:t>
      </w:r>
    </w:p>
    <w:p w14:paraId="411A0E42" w14:textId="77777777" w:rsidR="00F00B0D" w:rsidRPr="00F00B0D" w:rsidRDefault="00F00B0D" w:rsidP="00F00B0D">
      <w:pPr>
        <w:spacing w:after="0" w:line="240" w:lineRule="auto"/>
        <w:rPr>
          <w:rFonts w:ascii="Times New Roman" w:eastAsia="Times New Roman" w:hAnsi="Times New Roman" w:cs="Times New Roman"/>
          <w:lang w:eastAsia="hr-HR"/>
        </w:rPr>
      </w:pPr>
    </w:p>
    <w:p w14:paraId="1FA1DA1D" w14:textId="77777777" w:rsidR="00F00B0D" w:rsidRPr="00F00B0D" w:rsidRDefault="00F00B0D" w:rsidP="00F00B0D">
      <w:pPr>
        <w:spacing w:after="0" w:line="240" w:lineRule="auto"/>
        <w:jc w:val="center"/>
        <w:rPr>
          <w:rFonts w:ascii="Times New Roman" w:eastAsia="Times New Roman" w:hAnsi="Times New Roman" w:cs="Times New Roman"/>
          <w:b/>
          <w:sz w:val="24"/>
          <w:szCs w:val="24"/>
          <w:lang w:eastAsia="hr-HR"/>
        </w:rPr>
      </w:pPr>
    </w:p>
    <w:p w14:paraId="1F393FBD" w14:textId="77777777" w:rsidR="009C4D0F" w:rsidRDefault="009C4D0F"/>
    <w:sectPr w:rsidR="009C4D0F" w:rsidSect="00EC7449">
      <w:pgSz w:w="11906" w:h="16838"/>
      <w:pgMar w:top="107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14352"/>
    <w:multiLevelType w:val="hybridMultilevel"/>
    <w:tmpl w:val="D1181E00"/>
    <w:lvl w:ilvl="0" w:tplc="2D0A58D8">
      <w:start w:val="1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A0C3FCF"/>
    <w:multiLevelType w:val="hybridMultilevel"/>
    <w:tmpl w:val="EB769FCC"/>
    <w:lvl w:ilvl="0" w:tplc="0F6631DA">
      <w:start w:val="1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45460091">
    <w:abstractNumId w:val="1"/>
  </w:num>
  <w:num w:numId="2" w16cid:durableId="1371765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B0D"/>
    <w:rsid w:val="00010BF3"/>
    <w:rsid w:val="000435F2"/>
    <w:rsid w:val="00060DA8"/>
    <w:rsid w:val="000B28C7"/>
    <w:rsid w:val="000B3722"/>
    <w:rsid w:val="000C464D"/>
    <w:rsid w:val="00103DB3"/>
    <w:rsid w:val="00107639"/>
    <w:rsid w:val="00127BDA"/>
    <w:rsid w:val="00146F2B"/>
    <w:rsid w:val="001B08F9"/>
    <w:rsid w:val="00246C88"/>
    <w:rsid w:val="0026555A"/>
    <w:rsid w:val="002D2C23"/>
    <w:rsid w:val="00391BD9"/>
    <w:rsid w:val="00443617"/>
    <w:rsid w:val="00444B8E"/>
    <w:rsid w:val="00463C25"/>
    <w:rsid w:val="004910B1"/>
    <w:rsid w:val="00500A18"/>
    <w:rsid w:val="00601077"/>
    <w:rsid w:val="00653131"/>
    <w:rsid w:val="006D2BE4"/>
    <w:rsid w:val="00772919"/>
    <w:rsid w:val="007D162A"/>
    <w:rsid w:val="007E5E7E"/>
    <w:rsid w:val="007F6730"/>
    <w:rsid w:val="00900EEA"/>
    <w:rsid w:val="00921C28"/>
    <w:rsid w:val="00924C4C"/>
    <w:rsid w:val="009C3C87"/>
    <w:rsid w:val="009C4D0F"/>
    <w:rsid w:val="009D73E8"/>
    <w:rsid w:val="00B71E41"/>
    <w:rsid w:val="00C029F8"/>
    <w:rsid w:val="00C33491"/>
    <w:rsid w:val="00C52575"/>
    <w:rsid w:val="00C817BC"/>
    <w:rsid w:val="00C84B81"/>
    <w:rsid w:val="00C925A2"/>
    <w:rsid w:val="00D4209E"/>
    <w:rsid w:val="00D60107"/>
    <w:rsid w:val="00D616C5"/>
    <w:rsid w:val="00DD300D"/>
    <w:rsid w:val="00DE763E"/>
    <w:rsid w:val="00EC7449"/>
    <w:rsid w:val="00F00B0D"/>
    <w:rsid w:val="00F64E4B"/>
    <w:rsid w:val="00FE64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0232F"/>
  <w15:chartTrackingRefBased/>
  <w15:docId w15:val="{8E3DF3B2-6DFA-49B1-A9BF-5516E4E9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rsid w:val="00F00B0D"/>
    <w:rPr>
      <w:sz w:val="16"/>
      <w:szCs w:val="16"/>
    </w:rPr>
  </w:style>
  <w:style w:type="paragraph" w:styleId="Tekstkomentara">
    <w:name w:val="annotation text"/>
    <w:basedOn w:val="Normal"/>
    <w:link w:val="TekstkomentaraChar"/>
    <w:rsid w:val="00F00B0D"/>
    <w:pPr>
      <w:spacing w:after="0" w:line="240" w:lineRule="auto"/>
    </w:pPr>
    <w:rPr>
      <w:rFonts w:ascii="Times New Roman" w:eastAsia="Times New Roman" w:hAnsi="Times New Roman" w:cs="Times New Roman"/>
      <w:sz w:val="20"/>
      <w:szCs w:val="20"/>
      <w:lang w:eastAsia="hr-HR"/>
    </w:rPr>
  </w:style>
  <w:style w:type="character" w:customStyle="1" w:styleId="TekstkomentaraChar">
    <w:name w:val="Tekst komentara Char"/>
    <w:basedOn w:val="Zadanifontodlomka"/>
    <w:link w:val="Tekstkomentara"/>
    <w:rsid w:val="00F00B0D"/>
    <w:rPr>
      <w:rFonts w:ascii="Times New Roman" w:eastAsia="Times New Roman" w:hAnsi="Times New Roman" w:cs="Times New Roman"/>
      <w:sz w:val="20"/>
      <w:szCs w:val="20"/>
      <w:lang w:eastAsia="hr-HR"/>
    </w:rPr>
  </w:style>
  <w:style w:type="paragraph" w:styleId="Tekstbalonia">
    <w:name w:val="Balloon Text"/>
    <w:basedOn w:val="Normal"/>
    <w:link w:val="TekstbaloniaChar"/>
    <w:uiPriority w:val="99"/>
    <w:semiHidden/>
    <w:unhideWhenUsed/>
    <w:rsid w:val="00F00B0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00B0D"/>
    <w:rPr>
      <w:rFonts w:ascii="Segoe UI" w:hAnsi="Segoe UI" w:cs="Segoe UI"/>
      <w:sz w:val="18"/>
      <w:szCs w:val="18"/>
    </w:rPr>
  </w:style>
  <w:style w:type="character" w:styleId="Hiperveza">
    <w:name w:val="Hyperlink"/>
    <w:basedOn w:val="Zadanifontodlomka"/>
    <w:uiPriority w:val="99"/>
    <w:unhideWhenUsed/>
    <w:rsid w:val="00DE763E"/>
    <w:rPr>
      <w:color w:val="0563C1" w:themeColor="hyperlink"/>
      <w:u w:val="single"/>
    </w:rPr>
  </w:style>
  <w:style w:type="character" w:styleId="Nerijeenospominjanje">
    <w:name w:val="Unresolved Mention"/>
    <w:basedOn w:val="Zadanifontodlomka"/>
    <w:uiPriority w:val="99"/>
    <w:semiHidden/>
    <w:unhideWhenUsed/>
    <w:rsid w:val="009D73E8"/>
    <w:rPr>
      <w:color w:val="605E5C"/>
      <w:shd w:val="clear" w:color="auto" w:fill="E1DFDD"/>
    </w:rPr>
  </w:style>
  <w:style w:type="paragraph" w:styleId="Odlomakpopisa">
    <w:name w:val="List Paragraph"/>
    <w:basedOn w:val="Normal"/>
    <w:uiPriority w:val="34"/>
    <w:qFormat/>
    <w:rsid w:val="00C525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vne.djelatnosti@solin.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3699</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Office Eleven</cp:lastModifiedBy>
  <cp:revision>2</cp:revision>
  <dcterms:created xsi:type="dcterms:W3CDTF">2025-08-08T05:56:00Z</dcterms:created>
  <dcterms:modified xsi:type="dcterms:W3CDTF">2025-08-08T05:56:00Z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e63e49f4-7b92-48f3-b94a-6daad06ec479</vt:lpwstr>
  </property>
</Properties>
</file>