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4DBF" w14:textId="77777777" w:rsidR="00453B94" w:rsidRDefault="00F448AB" w:rsidP="00453B94">
      <w:pPr>
        <w:spacing w:line="278" w:lineRule="auto"/>
        <w:jc w:val="center"/>
        <w:rPr>
          <w:b/>
          <w:bCs/>
          <w:kern w:val="2"/>
          <w:sz w:val="24"/>
          <w:szCs w:val="24"/>
          <w14:ligatures w14:val="standardContextual"/>
        </w:rPr>
      </w:pPr>
      <w:r w:rsidRPr="00F448AB">
        <w:rPr>
          <w:b/>
          <w:bCs/>
          <w:kern w:val="2"/>
          <w:sz w:val="24"/>
          <w:szCs w:val="24"/>
          <w14:ligatures w14:val="standardContextual"/>
        </w:rPr>
        <w:t>O b r a z l o ž e nj e</w:t>
      </w:r>
      <w:r w:rsidR="00453B94">
        <w:rPr>
          <w:b/>
          <w:bCs/>
          <w:kern w:val="2"/>
          <w:sz w:val="24"/>
          <w:szCs w:val="24"/>
          <w14:ligatures w14:val="standardContextual"/>
        </w:rPr>
        <w:t xml:space="preserve"> </w:t>
      </w:r>
    </w:p>
    <w:p w14:paraId="5484C6E0" w14:textId="6166BAEF" w:rsidR="00453B94" w:rsidRPr="00453B94" w:rsidRDefault="00453B94" w:rsidP="00453B94">
      <w:pPr>
        <w:spacing w:line="278" w:lineRule="auto"/>
        <w:jc w:val="center"/>
        <w:rPr>
          <w:b/>
          <w:bCs/>
          <w:kern w:val="2"/>
          <w:sz w:val="24"/>
          <w:szCs w:val="24"/>
          <w14:ligatures w14:val="standardContextual"/>
        </w:rPr>
      </w:pPr>
      <w:r w:rsidRPr="00453B94">
        <w:rPr>
          <w:b/>
          <w:bCs/>
          <w:kern w:val="2"/>
          <w:sz w:val="24"/>
          <w:szCs w:val="24"/>
          <w14:ligatures w14:val="standardContextual"/>
        </w:rPr>
        <w:t>prijedlog</w:t>
      </w:r>
      <w:r>
        <w:rPr>
          <w:b/>
          <w:bCs/>
          <w:kern w:val="2"/>
          <w:sz w:val="24"/>
          <w:szCs w:val="24"/>
          <w14:ligatures w14:val="standardContextual"/>
        </w:rPr>
        <w:t>a</w:t>
      </w:r>
      <w:r w:rsidRPr="00453B94">
        <w:rPr>
          <w:b/>
          <w:bCs/>
          <w:kern w:val="2"/>
          <w:sz w:val="24"/>
          <w:szCs w:val="24"/>
          <w14:ligatures w14:val="standardContextual"/>
        </w:rPr>
        <w:t xml:space="preserve"> </w:t>
      </w:r>
      <w:r>
        <w:rPr>
          <w:b/>
          <w:bCs/>
          <w:kern w:val="2"/>
          <w:sz w:val="24"/>
          <w:szCs w:val="24"/>
          <w14:ligatures w14:val="standardContextual"/>
        </w:rPr>
        <w:t>O</w:t>
      </w:r>
      <w:r w:rsidRPr="00453B94">
        <w:rPr>
          <w:b/>
          <w:bCs/>
          <w:kern w:val="2"/>
          <w:sz w:val="24"/>
          <w:szCs w:val="24"/>
          <w14:ligatures w14:val="standardContextual"/>
        </w:rPr>
        <w:t>dluke</w:t>
      </w:r>
    </w:p>
    <w:p w14:paraId="6FF60F62" w14:textId="04CE61AF" w:rsidR="00F448AB" w:rsidRPr="00F448AB" w:rsidRDefault="00453B94" w:rsidP="00453B94">
      <w:pPr>
        <w:spacing w:line="278" w:lineRule="auto"/>
        <w:jc w:val="center"/>
        <w:rPr>
          <w:b/>
          <w:bCs/>
          <w:kern w:val="2"/>
          <w:sz w:val="24"/>
          <w:szCs w:val="24"/>
          <w14:ligatures w14:val="standardContextual"/>
        </w:rPr>
      </w:pPr>
      <w:r w:rsidRPr="00453B94">
        <w:rPr>
          <w:b/>
          <w:bCs/>
          <w:kern w:val="2"/>
          <w:sz w:val="24"/>
          <w:szCs w:val="24"/>
          <w14:ligatures w14:val="standardContextual"/>
        </w:rPr>
        <w:t>o organizaciji, načinu naplate i kontrole parkiranja u gradu Solinu</w:t>
      </w:r>
    </w:p>
    <w:p w14:paraId="4DB9153E" w14:textId="77777777" w:rsidR="00F448AB" w:rsidRPr="00F448AB" w:rsidRDefault="00F448AB" w:rsidP="00F448AB">
      <w:pPr>
        <w:spacing w:line="278" w:lineRule="auto"/>
        <w:rPr>
          <w:kern w:val="2"/>
          <w:sz w:val="24"/>
          <w:szCs w:val="24"/>
          <w14:ligatures w14:val="standardContextual"/>
        </w:rPr>
      </w:pPr>
    </w:p>
    <w:p w14:paraId="5070C211" w14:textId="3B1759F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Pravni temelj z donošenje Odluke o organizaciji, načinu naplate i kontrole parkiranja u gradu Solinu je članak 5. stavak 1., točka 6. i stavak 11. Zakona o sigurnosti prometa na cestama („Narodne novine“ broj 67/08, 48/10, 74/11, 80/13, 158/13, 92/14, 64/15, 108/17, 70/19, 42/20, 85/22, 114/22, 133/23, 145/24) prema kojem predstavničko tijelo jedinice lokalne samouprave donosi propise o organizaciji i načinu naplate parkiranja, te nadzor nad parkiranjem vozila na javnim površinama s naplatom, te članka _______ Statuta Grada Solina („Službeni glasnik Grada Solina“ broj _______) koji propisuje da Gradsko vijeće Grada Solina donosi akte u okviru djelokruga Grada.</w:t>
      </w:r>
    </w:p>
    <w:p w14:paraId="10D1D827"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Prema odredbama Zakona o sigurnosti prometa na cestama, jedinica lokalne samouprave uređuje promet na svom području uz prethodnu suglasnost ministarstva nadležnog za unutarnje poslove.</w:t>
      </w:r>
    </w:p>
    <w:p w14:paraId="5D5DF8B4"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Zakonom o komunalnom gospodarstvu („Narodne novine“ broj 68/18, 110/18, 32/20, 145/24) propisano je da je parkiranje na uređenim javnim površinama uslužna djelatnost. Pod javnim parkiralištem podrazumijeva se površina namijenjena parkiranju vozila koja su uređena kao vanjsko ulično parkiralište ili zasebno izdvojeno parkiralište. Javno parkiralište s naplatom uređeno je i propisno označena ulična ili izvan-ulična parkirališna površina na kojoj je uvedena naplata parkiranja i koja je označena odgovarajućom signalizacijom, informacijom o parkirališnoj zoni, bloku, cijenama i vremenu parkiranja te načinu plaćanja parkiranja.</w:t>
      </w:r>
    </w:p>
    <w:p w14:paraId="791AF57E"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Na snazi je Odluka o organizaciji, načinu naplate i kontrole parkiranja, koju je Gradsko vijeće Grada Solina donijelo na svojoj 4. sjednici održanoj dana 02.09.2013. godine (Službeni glasnik Grada Solina“ broj _______.</w:t>
      </w:r>
    </w:p>
    <w:p w14:paraId="1A48D664"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Primjenom važeće Odluke o organizaciji, načinu naplate i kontrole parkiranja ukazala se kroz praksu potreba za donošenjem nove Odluke o organizaciji, načinu naplate i kontrole parkiranja, s obzirom na vremenski period od dana njezina donošenja, te potreba usklađivanja iste sa zakonskim propisima koji su u međuvremenu stupili na snagu.</w:t>
      </w:r>
    </w:p>
    <w:p w14:paraId="7755784A"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Ovim prijedlogom Odluke razrađuju se odredbe Zakona o sigurnosti prometa na cestama i zakona o komunalnom gospodarstvu, u odnosu na rješenja predstojeće Odluke, čime bi se trebali jednostavnije rješavati razne situacije koje se pojavljuju u praksi.</w:t>
      </w:r>
    </w:p>
    <w:p w14:paraId="24F4B767"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U skladu s odredbama Zakona o pravu na pristup informacijama („Narodne novine“ broj 25/13, 85/15, 69/22) o Nacrtu prijedloga Odluke o organizaciji, načinu naplate i kontrole parkiranja u gradu Solinu provodi se internetsko savjetovanje sa zainteresiranom javnošću.</w:t>
      </w:r>
    </w:p>
    <w:p w14:paraId="5B2CC275" w14:textId="77777777" w:rsidR="00F448AB" w:rsidRPr="00F448AB" w:rsidRDefault="00F448AB" w:rsidP="00F448AB">
      <w:pPr>
        <w:spacing w:line="278" w:lineRule="auto"/>
        <w:jc w:val="both"/>
        <w:rPr>
          <w:rFonts w:ascii="Arial" w:hAnsi="Arial" w:cs="Arial"/>
          <w:kern w:val="2"/>
          <w14:ligatures w14:val="standardContextual"/>
        </w:rPr>
      </w:pPr>
    </w:p>
    <w:p w14:paraId="5F2CECC0" w14:textId="77777777" w:rsidR="00F448AB" w:rsidRPr="00F448AB" w:rsidRDefault="00F448AB" w:rsidP="00F448AB">
      <w:pPr>
        <w:spacing w:line="278" w:lineRule="auto"/>
        <w:jc w:val="both"/>
        <w:rPr>
          <w:rFonts w:ascii="Arial" w:hAnsi="Arial" w:cs="Arial"/>
          <w:kern w:val="2"/>
          <w14:ligatures w14:val="standardContextual"/>
        </w:rPr>
      </w:pPr>
      <w:r w:rsidRPr="00F448AB">
        <w:rPr>
          <w:rFonts w:ascii="Arial" w:hAnsi="Arial" w:cs="Arial"/>
          <w:kern w:val="2"/>
          <w14:ligatures w14:val="standardContextual"/>
        </w:rPr>
        <w:t>Predlaže se Gradonačelniku Grada Solina da donese sljedeći:</w:t>
      </w:r>
    </w:p>
    <w:p w14:paraId="59837151" w14:textId="77777777" w:rsidR="00F448AB" w:rsidRPr="00F448AB" w:rsidRDefault="00F448AB" w:rsidP="00F448AB">
      <w:pPr>
        <w:spacing w:line="278" w:lineRule="auto"/>
        <w:jc w:val="both"/>
        <w:rPr>
          <w:rFonts w:ascii="Arial" w:hAnsi="Arial" w:cs="Arial"/>
          <w:kern w:val="2"/>
          <w14:ligatures w14:val="standardContextual"/>
        </w:rPr>
      </w:pPr>
    </w:p>
    <w:p w14:paraId="229F1C06" w14:textId="77777777" w:rsidR="00F448AB" w:rsidRPr="00F448AB" w:rsidRDefault="00F448AB" w:rsidP="00F448AB">
      <w:pPr>
        <w:spacing w:line="278" w:lineRule="auto"/>
        <w:jc w:val="center"/>
        <w:rPr>
          <w:rFonts w:ascii="Arial" w:hAnsi="Arial" w:cs="Arial"/>
          <w:kern w:val="2"/>
          <w14:ligatures w14:val="standardContextual"/>
        </w:rPr>
      </w:pPr>
      <w:r w:rsidRPr="00F448AB">
        <w:rPr>
          <w:rFonts w:ascii="Arial" w:hAnsi="Arial" w:cs="Arial"/>
          <w:kern w:val="2"/>
          <w14:ligatures w14:val="standardContextual"/>
        </w:rPr>
        <w:t>ZAKLJUČAK</w:t>
      </w:r>
    </w:p>
    <w:p w14:paraId="4D02E5B9" w14:textId="77777777" w:rsidR="00F448AB" w:rsidRPr="00F448AB" w:rsidRDefault="00F448AB" w:rsidP="00F448AB">
      <w:pPr>
        <w:numPr>
          <w:ilvl w:val="0"/>
          <w:numId w:val="1"/>
        </w:numPr>
        <w:spacing w:line="278" w:lineRule="auto"/>
        <w:contextualSpacing/>
        <w:jc w:val="both"/>
        <w:rPr>
          <w:rFonts w:ascii="Arial" w:hAnsi="Arial" w:cs="Arial"/>
          <w:kern w:val="2"/>
          <w14:ligatures w14:val="standardContextual"/>
        </w:rPr>
      </w:pPr>
      <w:r w:rsidRPr="00F448AB">
        <w:rPr>
          <w:rFonts w:ascii="Arial" w:hAnsi="Arial" w:cs="Arial"/>
          <w:kern w:val="2"/>
          <w14:ligatures w14:val="standardContextual"/>
        </w:rPr>
        <w:lastRenderedPageBreak/>
        <w:t>Utvrđuje se Prijedlog Odluke o organizaciji, načinu naplate i kontrole parkiranja te dostavlja Gradskom vijeću na razmatranje i usvajanje</w:t>
      </w:r>
    </w:p>
    <w:p w14:paraId="26AA57C6" w14:textId="77777777" w:rsidR="00F448AB" w:rsidRDefault="00F448AB"/>
    <w:sectPr w:rsidR="00F44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E08"/>
    <w:multiLevelType w:val="hybridMultilevel"/>
    <w:tmpl w:val="CC6016F4"/>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127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B"/>
    <w:rsid w:val="002D1E19"/>
    <w:rsid w:val="00453B94"/>
    <w:rsid w:val="007635A9"/>
    <w:rsid w:val="00B51C8D"/>
    <w:rsid w:val="00CA0F2B"/>
    <w:rsid w:val="00D06E46"/>
    <w:rsid w:val="00D54248"/>
    <w:rsid w:val="00DD12B6"/>
    <w:rsid w:val="00EA6B54"/>
    <w:rsid w:val="00F21D0D"/>
    <w:rsid w:val="00F44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B984"/>
  <w15:chartTrackingRefBased/>
  <w15:docId w15:val="{A823B703-B557-4789-842B-C29D55C9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B"/>
    <w:pPr>
      <w:spacing w:line="259" w:lineRule="auto"/>
    </w:pPr>
    <w:rPr>
      <w:kern w:val="0"/>
      <w:sz w:val="22"/>
      <w:szCs w:val="22"/>
      <w:lang w:val="hr-HR"/>
      <w14:ligatures w14:val="none"/>
    </w:rPr>
  </w:style>
  <w:style w:type="paragraph" w:styleId="Naslov1">
    <w:name w:val="heading 1"/>
    <w:basedOn w:val="Normal"/>
    <w:next w:val="Normal"/>
    <w:link w:val="Naslov1Char"/>
    <w:uiPriority w:val="9"/>
    <w:qFormat/>
    <w:rsid w:val="00CA0F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CA0F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CA0F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CA0F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CA0F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CA0F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CA0F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CA0F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CA0F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A0F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A0F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A0F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A0F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A0F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A0F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A0F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A0F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A0F2B"/>
    <w:rPr>
      <w:rFonts w:eastAsiaTheme="majorEastAsia" w:cstheme="majorBidi"/>
      <w:color w:val="272727" w:themeColor="text1" w:themeTint="D8"/>
    </w:rPr>
  </w:style>
  <w:style w:type="paragraph" w:styleId="Naslov">
    <w:name w:val="Title"/>
    <w:basedOn w:val="Normal"/>
    <w:next w:val="Normal"/>
    <w:link w:val="NaslovChar"/>
    <w:uiPriority w:val="10"/>
    <w:qFormat/>
    <w:rsid w:val="00CA0F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A0F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A0F2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A0F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0F2B"/>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CA0F2B"/>
    <w:rPr>
      <w:i/>
      <w:iCs/>
      <w:color w:val="404040" w:themeColor="text1" w:themeTint="BF"/>
    </w:rPr>
  </w:style>
  <w:style w:type="paragraph" w:styleId="Odlomakpopisa">
    <w:name w:val="List Paragraph"/>
    <w:basedOn w:val="Normal"/>
    <w:uiPriority w:val="34"/>
    <w:qFormat/>
    <w:rsid w:val="00CA0F2B"/>
    <w:pPr>
      <w:spacing w:line="278" w:lineRule="auto"/>
      <w:ind w:left="720"/>
      <w:contextualSpacing/>
    </w:pPr>
    <w:rPr>
      <w:kern w:val="2"/>
      <w:sz w:val="24"/>
      <w:szCs w:val="24"/>
      <w14:ligatures w14:val="standardContextual"/>
    </w:rPr>
  </w:style>
  <w:style w:type="character" w:styleId="Jakoisticanje">
    <w:name w:val="Intense Emphasis"/>
    <w:basedOn w:val="Zadanifontodlomka"/>
    <w:uiPriority w:val="21"/>
    <w:qFormat/>
    <w:rsid w:val="00CA0F2B"/>
    <w:rPr>
      <w:i/>
      <w:iCs/>
      <w:color w:val="0F4761" w:themeColor="accent1" w:themeShade="BF"/>
    </w:rPr>
  </w:style>
  <w:style w:type="paragraph" w:styleId="Naglaencitat">
    <w:name w:val="Intense Quote"/>
    <w:basedOn w:val="Normal"/>
    <w:next w:val="Normal"/>
    <w:link w:val="NaglaencitatChar"/>
    <w:uiPriority w:val="30"/>
    <w:qFormat/>
    <w:rsid w:val="00CA0F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CA0F2B"/>
    <w:rPr>
      <w:i/>
      <w:iCs/>
      <w:color w:val="0F4761" w:themeColor="accent1" w:themeShade="BF"/>
    </w:rPr>
  </w:style>
  <w:style w:type="character" w:styleId="Istaknutareferenca">
    <w:name w:val="Intense Reference"/>
    <w:basedOn w:val="Zadanifontodlomka"/>
    <w:uiPriority w:val="32"/>
    <w:qFormat/>
    <w:rsid w:val="00CA0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Augusta Makovec</cp:lastModifiedBy>
  <cp:revision>3</cp:revision>
  <dcterms:created xsi:type="dcterms:W3CDTF">2026-06-01T09:17:00Z</dcterms:created>
  <dcterms:modified xsi:type="dcterms:W3CDTF">2026-06-02T14:00:00Z</dcterms:modified>
</cp:coreProperties>
</file>